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50C94" w14:textId="77777777" w:rsidR="00A93BDC" w:rsidRPr="00BF261F" w:rsidRDefault="00A93BDC" w:rsidP="00A93BDC">
      <w:pPr>
        <w:jc w:val="center"/>
        <w:outlineLvl w:val="0"/>
        <w:rPr>
          <w:b/>
          <w:sz w:val="28"/>
          <w:szCs w:val="28"/>
          <w:lang w:val="nl-NL"/>
        </w:rPr>
      </w:pPr>
      <w:r w:rsidRPr="00BF261F">
        <w:rPr>
          <w:b/>
          <w:sz w:val="28"/>
          <w:szCs w:val="28"/>
          <w:lang w:val="nl-NL"/>
        </w:rPr>
        <w:t>Phần 2. YÊU CẦU VỀ KỸ THUẬT</w:t>
      </w:r>
    </w:p>
    <w:p w14:paraId="19A05D63" w14:textId="77777777" w:rsidR="00A93BDC" w:rsidRPr="00BF261F" w:rsidRDefault="00A93BDC" w:rsidP="00A93BDC">
      <w:pPr>
        <w:widowControl w:val="0"/>
        <w:spacing w:before="120" w:after="120" w:line="264" w:lineRule="auto"/>
        <w:jc w:val="center"/>
        <w:outlineLvl w:val="1"/>
        <w:rPr>
          <w:sz w:val="28"/>
          <w:szCs w:val="28"/>
          <w:lang w:val="nl-NL"/>
        </w:rPr>
      </w:pPr>
      <w:r w:rsidRPr="00BF261F">
        <w:rPr>
          <w:b/>
          <w:sz w:val="28"/>
          <w:szCs w:val="28"/>
          <w:lang w:val="nl-NL"/>
        </w:rPr>
        <w:t>Chương V. YÊU CẦU VỀ KỸ THUẬT</w:t>
      </w:r>
    </w:p>
    <w:p w14:paraId="382B6DB7" w14:textId="77777777" w:rsidR="00A93BDC" w:rsidRPr="00BF261F" w:rsidRDefault="00A93BDC" w:rsidP="00A93BDC">
      <w:pPr>
        <w:pStyle w:val="Subtitle"/>
        <w:rPr>
          <w:rFonts w:ascii="Times New Roman" w:hAnsi="Times New Roman" w:cs="Times New Roman"/>
          <w:color w:val="auto"/>
          <w:lang w:val="nl-NL"/>
        </w:rPr>
      </w:pPr>
    </w:p>
    <w:p w14:paraId="751CDBA5" w14:textId="77777777" w:rsidR="00A93BDC" w:rsidRPr="00BF261F" w:rsidRDefault="00A93BDC" w:rsidP="00A93BDC">
      <w:pPr>
        <w:pStyle w:val="SectionVIHeader"/>
        <w:widowControl w:val="0"/>
        <w:spacing w:after="120" w:line="276" w:lineRule="auto"/>
        <w:ind w:firstLine="709"/>
        <w:jc w:val="both"/>
        <w:rPr>
          <w:sz w:val="28"/>
          <w:szCs w:val="28"/>
          <w:lang w:val="nl-NL"/>
        </w:rPr>
      </w:pPr>
      <w:r w:rsidRPr="00BF261F">
        <w:rPr>
          <w:sz w:val="28"/>
          <w:szCs w:val="28"/>
          <w:lang w:val="nl-NL"/>
        </w:rPr>
        <w:t>Mục 1. Yêu cầu về kỹ thuật</w:t>
      </w:r>
    </w:p>
    <w:p w14:paraId="6F2344CC" w14:textId="77777777" w:rsidR="00A93BDC" w:rsidRPr="00BF261F" w:rsidRDefault="00A93BDC" w:rsidP="00A93BDC">
      <w:pPr>
        <w:pStyle w:val="ListParagraph"/>
        <w:widowControl w:val="0"/>
        <w:numPr>
          <w:ilvl w:val="1"/>
          <w:numId w:val="1"/>
        </w:numPr>
        <w:spacing w:before="120" w:after="120" w:line="276" w:lineRule="auto"/>
        <w:jc w:val="both"/>
        <w:rPr>
          <w:rFonts w:ascii="Times New Roman" w:hAnsi="Times New Roman" w:cs="Times New Roman"/>
          <w:b/>
          <w:i/>
          <w:sz w:val="28"/>
          <w:szCs w:val="28"/>
          <w:lang w:val="nl-NL"/>
        </w:rPr>
      </w:pPr>
      <w:r w:rsidRPr="00BF261F">
        <w:rPr>
          <w:rFonts w:ascii="Times New Roman" w:hAnsi="Times New Roman" w:cs="Times New Roman"/>
          <w:b/>
          <w:i/>
          <w:sz w:val="28"/>
          <w:szCs w:val="28"/>
          <w:lang w:val="nl-NL"/>
        </w:rPr>
        <w:t xml:space="preserve">Giới thiệu chung về </w:t>
      </w:r>
      <w:r w:rsidRPr="00BF261F">
        <w:rPr>
          <w:rFonts w:ascii="Times New Roman" w:hAnsi="Times New Roman" w:cs="Times New Roman"/>
          <w:b/>
          <w:i/>
          <w:sz w:val="28"/>
          <w:szCs w:val="28"/>
        </w:rPr>
        <w:t>dự toán mua sắm</w:t>
      </w:r>
      <w:r w:rsidRPr="00BF261F">
        <w:rPr>
          <w:rFonts w:ascii="Times New Roman" w:hAnsi="Times New Roman" w:cs="Times New Roman"/>
          <w:b/>
          <w:i/>
          <w:sz w:val="28"/>
          <w:szCs w:val="28"/>
          <w:lang w:val="nl-NL"/>
        </w:rPr>
        <w:t>, gói thầu</w:t>
      </w:r>
    </w:p>
    <w:p w14:paraId="371329B1" w14:textId="77777777" w:rsidR="00A93BDC" w:rsidRPr="00BF261F" w:rsidRDefault="00A93BDC" w:rsidP="00A93BDC">
      <w:pPr>
        <w:pStyle w:val="ListParagraph"/>
        <w:widowControl w:val="0"/>
        <w:spacing w:line="276" w:lineRule="auto"/>
        <w:ind w:left="0" w:firstLine="567"/>
        <w:rPr>
          <w:rFonts w:ascii="Times New Roman" w:hAnsi="Times New Roman" w:cs="Times New Roman"/>
          <w:i/>
          <w:sz w:val="28"/>
          <w:szCs w:val="28"/>
          <w:lang w:val="nl-NL"/>
        </w:rPr>
      </w:pPr>
      <w:r w:rsidRPr="00BF261F">
        <w:rPr>
          <w:rFonts w:ascii="Times New Roman" w:hAnsi="Times New Roman" w:cs="Times New Roman"/>
          <w:spacing w:val="-4"/>
          <w:sz w:val="28"/>
          <w:szCs w:val="28"/>
          <w:lang w:val="nl-NL"/>
        </w:rPr>
        <w:t xml:space="preserve">- Tên </w:t>
      </w:r>
      <w:r w:rsidRPr="00BF261F">
        <w:rPr>
          <w:rFonts w:ascii="Times New Roman" w:hAnsi="Times New Roman" w:cs="Times New Roman"/>
          <w:sz w:val="28"/>
          <w:szCs w:val="28"/>
        </w:rPr>
        <w:t>dự toán mua sắm: Mua vật tư y tế chuyên khoa chấn thương chỉnh hình phục vụ hoạt động thường xuyên tại Bệnh viện 30-4</w:t>
      </w:r>
    </w:p>
    <w:p w14:paraId="75332E35" w14:textId="77777777" w:rsidR="00A93BDC" w:rsidRPr="00BF261F" w:rsidRDefault="00A93BDC" w:rsidP="00A93BDC">
      <w:pPr>
        <w:spacing w:line="276" w:lineRule="auto"/>
        <w:ind w:firstLine="567"/>
        <w:rPr>
          <w:sz w:val="28"/>
          <w:szCs w:val="28"/>
          <w:lang w:val="nl-NL"/>
        </w:rPr>
      </w:pPr>
      <w:r w:rsidRPr="00BF261F">
        <w:rPr>
          <w:sz w:val="28"/>
          <w:szCs w:val="28"/>
          <w:lang w:val="nl-NL"/>
        </w:rPr>
        <w:t xml:space="preserve">- Tên gói thầu: Mua sắm vật tư chấn thương Bao gồm: 70 phần </w:t>
      </w:r>
    </w:p>
    <w:p w14:paraId="4780AF53" w14:textId="77777777" w:rsidR="00A93BDC" w:rsidRPr="00BF261F" w:rsidRDefault="00A93BDC" w:rsidP="00A93BDC">
      <w:pPr>
        <w:pStyle w:val="ListParagraph"/>
        <w:spacing w:line="276" w:lineRule="auto"/>
        <w:ind w:left="0"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xml:space="preserve">- Nguồn vốn: Nguồn thu hoạt động sự nghiệp </w:t>
      </w:r>
    </w:p>
    <w:p w14:paraId="2ED2D799" w14:textId="77777777" w:rsidR="00A93BDC" w:rsidRPr="00BF261F" w:rsidRDefault="00A93BDC" w:rsidP="00A93BDC">
      <w:pPr>
        <w:pStyle w:val="ListParagraph"/>
        <w:spacing w:line="276" w:lineRule="auto"/>
        <w:ind w:left="0" w:right="43"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xml:space="preserve">- Chủ đầu tư: </w:t>
      </w:r>
      <w:r w:rsidRPr="00BF261F">
        <w:rPr>
          <w:rFonts w:ascii="Times New Roman" w:hAnsi="Times New Roman" w:cs="Times New Roman"/>
          <w:sz w:val="28"/>
          <w:szCs w:val="28"/>
        </w:rPr>
        <w:t>Bệnh viện 30-4</w:t>
      </w:r>
    </w:p>
    <w:p w14:paraId="69A5D741" w14:textId="77777777" w:rsidR="00A93BDC" w:rsidRPr="00BF261F" w:rsidRDefault="00A93BDC" w:rsidP="00A93BDC">
      <w:pPr>
        <w:pStyle w:val="ListParagraph"/>
        <w:spacing w:line="276" w:lineRule="auto"/>
        <w:ind w:left="0" w:right="43" w:firstLine="567"/>
        <w:rPr>
          <w:rFonts w:ascii="Times New Roman" w:hAnsi="Times New Roman" w:cs="Times New Roman"/>
          <w:sz w:val="28"/>
          <w:szCs w:val="28"/>
        </w:rPr>
      </w:pPr>
      <w:r w:rsidRPr="00BF261F">
        <w:rPr>
          <w:rFonts w:ascii="Times New Roman" w:hAnsi="Times New Roman" w:cs="Times New Roman"/>
          <w:sz w:val="28"/>
          <w:szCs w:val="28"/>
          <w:lang w:val="nl-NL"/>
        </w:rPr>
        <w:t xml:space="preserve">- Địa điểm thực hiện: </w:t>
      </w:r>
      <w:bookmarkStart w:id="0" w:name="_Hlk205460757"/>
      <w:r w:rsidRPr="00BF261F">
        <w:rPr>
          <w:rFonts w:ascii="Times New Roman" w:hAnsi="Times New Roman" w:cs="Times New Roman"/>
          <w:sz w:val="28"/>
          <w:szCs w:val="28"/>
        </w:rPr>
        <w:t>Số 9 Sư Vạn Hạnh, Phường An Đông, TP. Hồ Chí Minh</w:t>
      </w:r>
      <w:bookmarkEnd w:id="0"/>
    </w:p>
    <w:p w14:paraId="1A3FCE2E" w14:textId="77777777" w:rsidR="00A93BDC" w:rsidRPr="00BF261F" w:rsidRDefault="00A93BDC" w:rsidP="00A93BDC">
      <w:pPr>
        <w:pStyle w:val="ListParagraph"/>
        <w:widowControl w:val="0"/>
        <w:spacing w:line="276" w:lineRule="auto"/>
        <w:ind w:left="0" w:firstLine="567"/>
        <w:rPr>
          <w:rFonts w:ascii="Times New Roman" w:hAnsi="Times New Roman" w:cs="Times New Roman"/>
          <w:bCs/>
          <w:sz w:val="28"/>
          <w:szCs w:val="28"/>
          <w:lang w:val="nl-NL"/>
        </w:rPr>
      </w:pPr>
      <w:r w:rsidRPr="00BF261F">
        <w:rPr>
          <w:rFonts w:ascii="Times New Roman" w:hAnsi="Times New Roman" w:cs="Times New Roman"/>
          <w:sz w:val="28"/>
          <w:szCs w:val="28"/>
          <w:lang w:val="nl-NL"/>
        </w:rPr>
        <w:t xml:space="preserve">- Hình thức lựa chọn nhà thầu: </w:t>
      </w:r>
      <w:r w:rsidRPr="00BF261F">
        <w:rPr>
          <w:rFonts w:ascii="Times New Roman" w:hAnsi="Times New Roman" w:cs="Times New Roman"/>
          <w:bCs/>
          <w:sz w:val="28"/>
          <w:szCs w:val="28"/>
          <w:lang w:val="nl-NL"/>
        </w:rPr>
        <w:t>Đấu thầu rộng rãi, trong nước qua mạng (xét từng phần)</w:t>
      </w:r>
    </w:p>
    <w:p w14:paraId="1CD56DF7" w14:textId="77777777" w:rsidR="00A93BDC" w:rsidRPr="00BF261F" w:rsidRDefault="00A93BDC" w:rsidP="00A93BDC">
      <w:pPr>
        <w:pStyle w:val="ListParagraph"/>
        <w:widowControl w:val="0"/>
        <w:spacing w:line="276" w:lineRule="auto"/>
        <w:ind w:left="0" w:firstLine="567"/>
        <w:rPr>
          <w:rFonts w:ascii="Times New Roman" w:hAnsi="Times New Roman" w:cs="Times New Roman"/>
          <w:bCs/>
          <w:sz w:val="28"/>
          <w:szCs w:val="28"/>
          <w:lang w:val="nl-NL"/>
        </w:rPr>
      </w:pPr>
      <w:r w:rsidRPr="00BF261F">
        <w:rPr>
          <w:rFonts w:ascii="Times New Roman" w:hAnsi="Times New Roman" w:cs="Times New Roman"/>
          <w:bCs/>
          <w:sz w:val="28"/>
          <w:szCs w:val="28"/>
          <w:lang w:val="nl-NL"/>
        </w:rPr>
        <w:t>- Phương thức lựa chọn nhà thầu: Một giai đoạn một túi hồ sơ.</w:t>
      </w:r>
    </w:p>
    <w:p w14:paraId="42E8597F" w14:textId="77777777" w:rsidR="00A93BDC" w:rsidRPr="00BF261F" w:rsidRDefault="00A93BDC" w:rsidP="00A93BDC">
      <w:pPr>
        <w:pStyle w:val="ListParagraph"/>
        <w:widowControl w:val="0"/>
        <w:spacing w:line="276" w:lineRule="auto"/>
        <w:ind w:left="0"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xml:space="preserve">- Thời gian tổ chức lựa chọn nhà thầu: </w:t>
      </w:r>
      <w:r w:rsidRPr="00BF261F">
        <w:rPr>
          <w:rFonts w:ascii="Times New Roman" w:hAnsi="Times New Roman" w:cs="Times New Roman"/>
          <w:bCs/>
          <w:sz w:val="28"/>
          <w:szCs w:val="28"/>
          <w:lang w:val="nl-NL"/>
        </w:rPr>
        <w:t>150 ngày</w:t>
      </w:r>
    </w:p>
    <w:p w14:paraId="66BE42E3" w14:textId="77777777" w:rsidR="00A93BDC" w:rsidRPr="00BF261F" w:rsidRDefault="00A93BDC" w:rsidP="00A93BDC">
      <w:pPr>
        <w:pStyle w:val="ListParagraph"/>
        <w:widowControl w:val="0"/>
        <w:spacing w:line="276" w:lineRule="auto"/>
        <w:ind w:left="0"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xml:space="preserve">- Thời gian bắt đầu tổ chức lựa chọn nhà thầu: </w:t>
      </w:r>
      <w:r w:rsidRPr="00BF261F">
        <w:rPr>
          <w:rFonts w:ascii="Times New Roman" w:hAnsi="Times New Roman" w:cs="Times New Roman"/>
          <w:bCs/>
          <w:sz w:val="28"/>
          <w:szCs w:val="28"/>
          <w:lang w:val="nl-NL"/>
        </w:rPr>
        <w:t>Qúy I năm 2026</w:t>
      </w:r>
    </w:p>
    <w:p w14:paraId="2C18F1EE" w14:textId="77777777" w:rsidR="00A93BDC" w:rsidRPr="00BF261F" w:rsidRDefault="00A93BDC" w:rsidP="00A93BDC">
      <w:pPr>
        <w:pStyle w:val="ListParagraph"/>
        <w:widowControl w:val="0"/>
        <w:spacing w:line="276" w:lineRule="auto"/>
        <w:ind w:left="0"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Loại hợp đồng: Đơn giá cố định</w:t>
      </w:r>
    </w:p>
    <w:p w14:paraId="54060DC7" w14:textId="77777777" w:rsidR="00A93BDC" w:rsidRPr="00BF261F" w:rsidRDefault="00A93BDC" w:rsidP="00A93BDC">
      <w:pPr>
        <w:pStyle w:val="ListParagraph"/>
        <w:widowControl w:val="0"/>
        <w:spacing w:before="120" w:after="120" w:line="276" w:lineRule="auto"/>
        <w:ind w:left="0"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Thờigian thực hiện gói thầu: 365 ngày kể từ ngày hợp đồng có hiệu lực</w:t>
      </w:r>
    </w:p>
    <w:p w14:paraId="074B6EBA" w14:textId="77777777" w:rsidR="00A93BDC" w:rsidRPr="00BF261F" w:rsidRDefault="00A93BDC" w:rsidP="00A93BDC">
      <w:pPr>
        <w:pStyle w:val="ListParagraph"/>
        <w:widowControl w:val="0"/>
        <w:spacing w:before="120" w:after="120" w:line="276" w:lineRule="auto"/>
        <w:ind w:left="0" w:firstLine="567"/>
        <w:rPr>
          <w:rFonts w:ascii="Times New Roman" w:hAnsi="Times New Roman" w:cs="Times New Roman"/>
          <w:sz w:val="28"/>
          <w:szCs w:val="28"/>
          <w:lang w:val="nl-NL"/>
        </w:rPr>
      </w:pPr>
      <w:r w:rsidRPr="00BF261F">
        <w:rPr>
          <w:rFonts w:ascii="Times New Roman" w:hAnsi="Times New Roman" w:cs="Times New Roman"/>
          <w:sz w:val="28"/>
          <w:szCs w:val="28"/>
          <w:lang w:val="nl-NL"/>
        </w:rPr>
        <w:t>- Tùy chọn mua thêm: Không áp dụng</w:t>
      </w:r>
    </w:p>
    <w:p w14:paraId="73E38A78" w14:textId="77777777" w:rsidR="00A93BDC" w:rsidRPr="00BF261F" w:rsidRDefault="00A93BDC" w:rsidP="00A93BDC">
      <w:pPr>
        <w:pStyle w:val="ListParagraph"/>
        <w:widowControl w:val="0"/>
        <w:spacing w:before="120" w:after="120" w:line="276" w:lineRule="auto"/>
        <w:ind w:left="0" w:firstLine="567"/>
        <w:rPr>
          <w:rFonts w:ascii="Times New Roman" w:hAnsi="Times New Roman" w:cs="Times New Roman"/>
          <w:b/>
          <w:i/>
          <w:sz w:val="28"/>
          <w:szCs w:val="28"/>
          <w:lang w:val="nl-NL"/>
        </w:rPr>
      </w:pPr>
      <w:r w:rsidRPr="00BF261F">
        <w:rPr>
          <w:rFonts w:ascii="Times New Roman" w:hAnsi="Times New Roman" w:cs="Times New Roman"/>
          <w:b/>
          <w:i/>
          <w:sz w:val="28"/>
          <w:szCs w:val="28"/>
          <w:lang w:val="nl-NL"/>
        </w:rPr>
        <w:t>1.2. Yêu cầu về kỹ thuật</w:t>
      </w:r>
    </w:p>
    <w:p w14:paraId="7B440092" w14:textId="77777777" w:rsidR="00A93BDC" w:rsidRPr="00BF261F" w:rsidRDefault="00A93BDC" w:rsidP="00A93BDC">
      <w:pPr>
        <w:tabs>
          <w:tab w:val="left" w:pos="567"/>
        </w:tabs>
        <w:spacing w:line="276" w:lineRule="auto"/>
        <w:ind w:right="113"/>
        <w:rPr>
          <w:b/>
          <w:sz w:val="28"/>
          <w:szCs w:val="28"/>
          <w:lang w:val="nl-NL"/>
        </w:rPr>
      </w:pPr>
      <w:r w:rsidRPr="00BF261F">
        <w:rPr>
          <w:b/>
          <w:sz w:val="28"/>
          <w:szCs w:val="28"/>
          <w:lang w:val="nl-NL"/>
        </w:rPr>
        <w:t xml:space="preserve">        1.2.1. Tài liệu chứng minh về tính hợp lệ của hàng hóa:</w:t>
      </w:r>
    </w:p>
    <w:p w14:paraId="7AD6DF4A" w14:textId="77777777" w:rsidR="00A93BDC" w:rsidRPr="00BF261F" w:rsidRDefault="00A93BDC" w:rsidP="00A93BDC">
      <w:pPr>
        <w:spacing w:line="276" w:lineRule="auto"/>
        <w:ind w:firstLine="567"/>
        <w:rPr>
          <w:sz w:val="28"/>
          <w:szCs w:val="28"/>
          <w:lang w:val="nl-NL"/>
        </w:rPr>
      </w:pPr>
      <w:r w:rsidRPr="00BF261F">
        <w:rPr>
          <w:sz w:val="28"/>
          <w:szCs w:val="28"/>
          <w:lang w:val="nl-NL"/>
        </w:rPr>
        <w:t>- Nhà thầu phải nêu rõ: Ký mã hiệu, Nhãn hiệu, Xuất xứ, Hãng sản xuất của hàng hoá dự thầu theo quy định tại mẫu số 10B thuộc Chương IV của E-HSMT.</w:t>
      </w:r>
    </w:p>
    <w:p w14:paraId="20411CA3" w14:textId="77777777" w:rsidR="00A93BDC" w:rsidRPr="00BF261F" w:rsidRDefault="00A93BDC" w:rsidP="00A93BDC">
      <w:pPr>
        <w:spacing w:line="276" w:lineRule="auto"/>
        <w:rPr>
          <w:sz w:val="28"/>
          <w:szCs w:val="28"/>
          <w:lang w:val="nl-NL"/>
        </w:rPr>
      </w:pPr>
      <w:r w:rsidRPr="00BF261F">
        <w:rPr>
          <w:sz w:val="28"/>
          <w:szCs w:val="28"/>
          <w:lang w:val="nl-NL"/>
        </w:rPr>
        <w:t xml:space="preserve">       - Nhà thầu phải cung cấp các tài liệu quản lý thiết bị y tế theo nghị định </w:t>
      </w:r>
      <w:r w:rsidRPr="00BF261F">
        <w:rPr>
          <w:sz w:val="28"/>
          <w:szCs w:val="28"/>
          <w:lang w:val="pl-PL"/>
        </w:rPr>
        <w:t>98/2021/NĐ-CP ngày 08/11/2021, nghị định 07/2023/NĐ-CP ngày 03/3/2023 và nghị định 04/2025/NĐ-CP ngày 01/01/2025</w:t>
      </w:r>
      <w:r w:rsidRPr="00BF261F">
        <w:rPr>
          <w:sz w:val="28"/>
          <w:szCs w:val="28"/>
          <w:lang w:val="nl-NL"/>
        </w:rPr>
        <w:t xml:space="preserve"> đối với hàng hóa dự thầu là thiết bị y tế</w:t>
      </w:r>
      <w:r w:rsidRPr="00BF261F">
        <w:rPr>
          <w:sz w:val="28"/>
          <w:szCs w:val="28"/>
          <w:lang w:val="pl-PL"/>
        </w:rPr>
        <w:t>,</w:t>
      </w:r>
      <w:r w:rsidRPr="00BF261F">
        <w:rPr>
          <w:sz w:val="28"/>
          <w:szCs w:val="28"/>
          <w:lang w:val="nl-NL"/>
        </w:rPr>
        <w:t xml:space="preserve"> cụ thể:</w:t>
      </w:r>
    </w:p>
    <w:p w14:paraId="7CF44B57" w14:textId="77777777" w:rsidR="00A93BDC" w:rsidRPr="00BF261F" w:rsidRDefault="00A93BDC" w:rsidP="00A93BDC">
      <w:pPr>
        <w:spacing w:line="276" w:lineRule="auto"/>
        <w:ind w:firstLine="720"/>
        <w:rPr>
          <w:sz w:val="28"/>
          <w:szCs w:val="28"/>
          <w:lang w:val="nl-NL"/>
        </w:rPr>
      </w:pPr>
      <w:r w:rsidRPr="00BF261F">
        <w:rPr>
          <w:sz w:val="28"/>
          <w:szCs w:val="28"/>
          <w:lang w:val="nl-NL"/>
        </w:rPr>
        <w:t>+ Đối với thiết bị y tế loại A, B: Cung cấp số công bố tiêu chuẩn áp dụng đối với thiết bị y tế thuộc loại A, B hoặc các tài liệu khác có giá trị tương đương.</w:t>
      </w:r>
    </w:p>
    <w:p w14:paraId="42FB364D" w14:textId="77777777" w:rsidR="00A93BDC" w:rsidRPr="00BF261F" w:rsidRDefault="00A93BDC" w:rsidP="00A93BDC">
      <w:pPr>
        <w:spacing w:line="276" w:lineRule="auto"/>
        <w:ind w:firstLine="720"/>
        <w:rPr>
          <w:sz w:val="28"/>
          <w:szCs w:val="28"/>
          <w:lang w:val="nl-NL"/>
        </w:rPr>
      </w:pPr>
      <w:r w:rsidRPr="00BF261F">
        <w:rPr>
          <w:sz w:val="28"/>
          <w:szCs w:val="28"/>
          <w:lang w:val="nl-NL"/>
        </w:rPr>
        <w:t>+ Đối với thiết bị y tế loại C, D: Cung cấp số giấy chứng nhận đăng ký lưu hành đối với thiết bị y tế thuộc loại C, D hoặc các tài liệu khác có giá trị tương đương.</w:t>
      </w:r>
    </w:p>
    <w:p w14:paraId="3A5EFED1" w14:textId="77777777" w:rsidR="00A93BDC" w:rsidRPr="00BF261F" w:rsidRDefault="00A93BDC" w:rsidP="00A93BDC">
      <w:pPr>
        <w:spacing w:line="276" w:lineRule="auto"/>
        <w:ind w:firstLine="720"/>
        <w:rPr>
          <w:sz w:val="28"/>
          <w:szCs w:val="28"/>
          <w:lang w:val="nl-NL"/>
        </w:rPr>
      </w:pPr>
      <w:r w:rsidRPr="00BF261F">
        <w:rPr>
          <w:sz w:val="28"/>
          <w:szCs w:val="28"/>
          <w:lang w:val="nl-NL"/>
        </w:rPr>
        <w:t>+ Giấy chứng nhận đạt tiêu chuẩn quản lý chất lượng ISO 13485 của nhà sản xuất còn hiệu lực.</w:t>
      </w:r>
    </w:p>
    <w:p w14:paraId="69625F68" w14:textId="77777777" w:rsidR="00A93BDC" w:rsidRPr="00BF261F" w:rsidRDefault="00A93BDC" w:rsidP="00A93BDC">
      <w:pPr>
        <w:spacing w:line="276" w:lineRule="auto"/>
        <w:ind w:firstLine="720"/>
        <w:rPr>
          <w:sz w:val="28"/>
          <w:szCs w:val="28"/>
          <w:lang w:val="nl-NL"/>
        </w:rPr>
      </w:pPr>
      <w:r w:rsidRPr="00BF261F">
        <w:rPr>
          <w:sz w:val="28"/>
          <w:szCs w:val="28"/>
          <w:lang w:val="nl-NL"/>
        </w:rPr>
        <w:t xml:space="preserve">- Đối với danh mục hàng hóa không phải thiết bị y tế: Cung cấp Giấy chứng nhận đạt tiêu chuẩn quản lý chất lượng ISO 9001 hoặc Tiêu chuẩn cơ sở/Phiếu công bố sản phẩm tại Việt Nam hoặc Tờ khai hàng hóa nhập khẩu (thông quan) chứng </w:t>
      </w:r>
      <w:r w:rsidRPr="00BF261F">
        <w:rPr>
          <w:sz w:val="28"/>
          <w:szCs w:val="28"/>
          <w:lang w:val="nl-NL"/>
        </w:rPr>
        <w:lastRenderedPageBreak/>
        <w:t>minh hàng hóa được nhập khẩu hợp pháp vào thị trường Việt Nam hoặc tương đương.</w:t>
      </w:r>
    </w:p>
    <w:p w14:paraId="7DF2FD8E" w14:textId="77777777" w:rsidR="00A93BDC" w:rsidRPr="00BF261F" w:rsidRDefault="00A93BDC" w:rsidP="00A93BDC">
      <w:pPr>
        <w:spacing w:line="276" w:lineRule="auto"/>
        <w:ind w:right="34" w:firstLine="720"/>
        <w:rPr>
          <w:sz w:val="28"/>
          <w:szCs w:val="28"/>
          <w:lang w:val="nl-NL"/>
        </w:rPr>
      </w:pPr>
      <w:r w:rsidRPr="00BF261F">
        <w:rPr>
          <w:sz w:val="28"/>
          <w:szCs w:val="28"/>
          <w:lang w:val="nl-NL"/>
        </w:rPr>
        <w:t>- Tài liệu chứng minh đặc tính, thông số kỹ thuật của các hàng hóa dự thầu: Nhà thầu cung cấp catalogue, tài liệu kỹ thuật hoặc các tài liệu khác có giá trị tương đương có đầy đủ nội dung chứng minh các đặc tính, thông số kỹ thuật đối với hàng hóa dự thầu theo yêu cầu tại Mục 1.2.4. Yêu cầu kỹ thuật chi tiết - Chương V của E-HSMT.</w:t>
      </w:r>
    </w:p>
    <w:p w14:paraId="6DF63C8D" w14:textId="77777777" w:rsidR="00A93BDC" w:rsidRPr="00BF261F" w:rsidRDefault="00A93BDC" w:rsidP="00A93BDC">
      <w:pPr>
        <w:ind w:right="49"/>
        <w:rPr>
          <w:i/>
          <w:iCs/>
          <w:sz w:val="28"/>
          <w:szCs w:val="28"/>
          <w:lang w:val="nl-NL"/>
        </w:rPr>
      </w:pPr>
      <w:bookmarkStart w:id="1" w:name="_Hlk206054329"/>
      <w:r w:rsidRPr="00BF261F">
        <w:rPr>
          <w:i/>
          <w:iCs/>
          <w:sz w:val="28"/>
          <w:szCs w:val="28"/>
          <w:lang w:val="nl-NL"/>
        </w:rPr>
        <w:tab/>
      </w:r>
      <w:bookmarkStart w:id="2" w:name="_Hlk206054608"/>
      <w:r w:rsidRPr="00BF261F">
        <w:rPr>
          <w:i/>
          <w:iCs/>
          <w:sz w:val="28"/>
          <w:szCs w:val="28"/>
          <w:lang w:val="nl-NL"/>
        </w:rPr>
        <w:t xml:space="preserve">* Lưu ý: </w:t>
      </w:r>
    </w:p>
    <w:p w14:paraId="1A7DD2C1" w14:textId="77777777" w:rsidR="00A93BDC" w:rsidRPr="00BF261F" w:rsidRDefault="00A93BDC" w:rsidP="00A93BDC">
      <w:pPr>
        <w:ind w:right="49"/>
        <w:rPr>
          <w:i/>
          <w:iCs/>
          <w:sz w:val="28"/>
          <w:szCs w:val="28"/>
          <w:lang w:val="nl-NL"/>
        </w:rPr>
      </w:pPr>
      <w:r w:rsidRPr="00BF261F">
        <w:rPr>
          <w:i/>
          <w:iCs/>
          <w:sz w:val="28"/>
          <w:szCs w:val="28"/>
          <w:lang w:val="nl-NL"/>
        </w:rPr>
        <w:t xml:space="preserve">          - Hiệu lực của tài liệu: Tất cả các tài liệu chứng minh tư cách hợp lệ của hàng hóa phải còn hiệu lực tại thời điểm đóng thầu. Điều này đảm bảo rằng các chứng từ này còn giá trị pháp lý và phù hợp để xác nhận nguồn gốc, chất lượng của hàng hóa trong quá trình đấu thầu.</w:t>
      </w:r>
    </w:p>
    <w:p w14:paraId="680AEE62" w14:textId="77777777" w:rsidR="00A93BDC" w:rsidRPr="00BF261F" w:rsidRDefault="00A93BDC" w:rsidP="00A93BDC">
      <w:pPr>
        <w:ind w:right="49"/>
        <w:rPr>
          <w:i/>
          <w:iCs/>
          <w:sz w:val="28"/>
          <w:szCs w:val="28"/>
          <w:lang w:val="nl-NL"/>
        </w:rPr>
      </w:pPr>
      <w:r w:rsidRPr="00BF261F">
        <w:rPr>
          <w:i/>
          <w:iCs/>
          <w:sz w:val="28"/>
          <w:szCs w:val="28"/>
          <w:lang w:val="nl-NL"/>
        </w:rPr>
        <w:t xml:space="preserve">         - Đối với các tiêu chuẩn (ISO, CE, CFS,...): Nhà thầu phải nộp bản gốc hoặc bản sao có chứng thực. Trong trường hợp tài liệu bằng tiếng nước ngoài, bản dịch sang tiếng Việt phải được dịch thuật bởi một cơ sở dịch thuật hợp pháp, đảm bảo tính chính xác và hợp lệ của bản dịch.</w:t>
      </w:r>
    </w:p>
    <w:p w14:paraId="06680F41" w14:textId="77777777" w:rsidR="00A93BDC" w:rsidRPr="00BF261F" w:rsidRDefault="00A93BDC" w:rsidP="00A93BDC">
      <w:pPr>
        <w:ind w:right="49"/>
        <w:rPr>
          <w:i/>
          <w:iCs/>
          <w:sz w:val="28"/>
          <w:szCs w:val="28"/>
          <w:lang w:val="nl-NL"/>
        </w:rPr>
      </w:pPr>
      <w:r w:rsidRPr="00BF261F">
        <w:rPr>
          <w:i/>
          <w:iCs/>
          <w:sz w:val="28"/>
          <w:szCs w:val="28"/>
          <w:lang w:val="nl-NL"/>
        </w:rPr>
        <w:t xml:space="preserve">        - Đối với catalogue, hướng dẫn sử dụng và các tài liệu kỹ thuật khác: Phải có dấu xác nhận của nhà sản xuất, đại lý phân phối hoặc chủ sở hữu số công bố/lưu hành. Nếu các tài liệu này bằng tiếng nước ngoài, bản dịch sang tiếng Việt có thể được dịch thuật bởi cơ sở dịch thuật hợp pháp hoặc có dấu xác nhận của một trong các đơn vị trên. Điều này nhằm đảm bảo tính xác thực và hợp pháp của các tài liệu kỹ thuật liên quan đến hàng hóa.</w:t>
      </w:r>
    </w:p>
    <w:p w14:paraId="611DE86F" w14:textId="77777777" w:rsidR="00A93BDC" w:rsidRPr="00BF261F" w:rsidRDefault="00A93BDC" w:rsidP="00A93BDC">
      <w:pPr>
        <w:ind w:right="49"/>
        <w:rPr>
          <w:i/>
          <w:iCs/>
          <w:sz w:val="28"/>
          <w:szCs w:val="28"/>
          <w:lang w:val="nl-NL"/>
        </w:rPr>
      </w:pPr>
      <w:r w:rsidRPr="00BF261F">
        <w:rPr>
          <w:i/>
          <w:iCs/>
          <w:sz w:val="28"/>
          <w:szCs w:val="28"/>
          <w:lang w:val="nl-NL"/>
        </w:rPr>
        <w:t xml:space="preserve">         - Trách nhiệm của nhà thầu: Nhà thầu chịu hoàn toàn trách nhiệm về tính chính xác của bản dịch so với bản gốc và tính pháp lý của toàn bộ tài liệu đã cung cấp. Nhà thầu phải đảm bảo rằng các tài liệu này đúng với nội dung gốc và hợp pháp theo quy định của pháp luật Việt Nam.</w:t>
      </w:r>
    </w:p>
    <w:bookmarkEnd w:id="1"/>
    <w:bookmarkEnd w:id="2"/>
    <w:p w14:paraId="536AD087" w14:textId="77777777" w:rsidR="00A93BDC" w:rsidRPr="00BF261F" w:rsidRDefault="00A93BDC" w:rsidP="00A93BDC">
      <w:pPr>
        <w:spacing w:line="276" w:lineRule="auto"/>
        <w:ind w:right="49"/>
        <w:rPr>
          <w:i/>
          <w:iCs/>
          <w:sz w:val="28"/>
          <w:szCs w:val="28"/>
          <w:lang w:val="nl-NL"/>
        </w:rPr>
      </w:pPr>
      <w:r w:rsidRPr="00BF261F">
        <w:rPr>
          <w:b/>
          <w:sz w:val="28"/>
          <w:szCs w:val="28"/>
          <w:lang w:val="nl-NL"/>
        </w:rPr>
        <w:t xml:space="preserve">        1.2.2. </w:t>
      </w:r>
      <w:r w:rsidRPr="00BF261F">
        <w:rPr>
          <w:b/>
          <w:sz w:val="28"/>
          <w:szCs w:val="28"/>
          <w:lang w:val="vi-VN"/>
        </w:rPr>
        <w:t xml:space="preserve">Nhà thầu phải có bản cam kết </w:t>
      </w:r>
      <w:r w:rsidRPr="00BF261F">
        <w:rPr>
          <w:b/>
          <w:sz w:val="28"/>
          <w:szCs w:val="28"/>
          <w:lang w:val="nl-NL"/>
        </w:rPr>
        <w:t xml:space="preserve">đầy đủ </w:t>
      </w:r>
      <w:r w:rsidRPr="00BF261F">
        <w:rPr>
          <w:b/>
          <w:sz w:val="28"/>
          <w:szCs w:val="28"/>
          <w:lang w:val="vi-VN"/>
        </w:rPr>
        <w:t>các nội dung sau đây:</w:t>
      </w:r>
    </w:p>
    <w:p w14:paraId="43CE9B97" w14:textId="77777777" w:rsidR="00A93BDC" w:rsidRPr="00BF261F" w:rsidRDefault="00A93BDC" w:rsidP="00A93BDC">
      <w:pPr>
        <w:spacing w:line="276" w:lineRule="auto"/>
        <w:ind w:firstLine="567"/>
        <w:rPr>
          <w:sz w:val="28"/>
          <w:szCs w:val="28"/>
          <w:lang w:val="nl-NL"/>
        </w:rPr>
      </w:pPr>
      <w:r w:rsidRPr="00BF261F">
        <w:rPr>
          <w:sz w:val="28"/>
          <w:szCs w:val="28"/>
          <w:lang w:val="nl-NL"/>
        </w:rPr>
        <w:t>1. Cam kết tất cả hàng hóa cung cấp mới 100%, chưa qua sử dụng, có nguồn gốc xuất xứ rõ ràng, còn nguyên đai, nguyên kiện theo quy cách đóng gói của nhà sản xuất.</w:t>
      </w:r>
    </w:p>
    <w:p w14:paraId="6833D3CF" w14:textId="77777777" w:rsidR="00A93BDC" w:rsidRPr="00BF261F" w:rsidRDefault="00A93BDC" w:rsidP="00A93BDC">
      <w:pPr>
        <w:pStyle w:val="ListParagraph"/>
        <w:tabs>
          <w:tab w:val="left" w:pos="567"/>
        </w:tabs>
        <w:spacing w:line="276" w:lineRule="auto"/>
        <w:ind w:left="0"/>
        <w:rPr>
          <w:rFonts w:ascii="Times New Roman" w:hAnsi="Times New Roman" w:cs="Times New Roman"/>
          <w:sz w:val="28"/>
          <w:szCs w:val="28"/>
          <w:lang w:val="vi-VN"/>
        </w:rPr>
      </w:pPr>
      <w:r w:rsidRPr="00BF261F">
        <w:rPr>
          <w:rFonts w:ascii="Times New Roman" w:hAnsi="Times New Roman" w:cs="Times New Roman"/>
          <w:sz w:val="28"/>
          <w:szCs w:val="28"/>
          <w:lang w:val="nl-NL"/>
        </w:rPr>
        <w:tab/>
        <w:t>2. Cam kết h</w:t>
      </w:r>
      <w:r w:rsidRPr="00BF261F">
        <w:rPr>
          <w:rFonts w:ascii="Times New Roman" w:hAnsi="Times New Roman" w:cs="Times New Roman"/>
          <w:sz w:val="28"/>
          <w:szCs w:val="28"/>
          <w:lang w:val="vi-VN"/>
        </w:rPr>
        <w:t xml:space="preserve">àng hóa </w:t>
      </w:r>
      <w:r w:rsidRPr="00BF261F">
        <w:rPr>
          <w:rFonts w:ascii="Times New Roman" w:hAnsi="Times New Roman" w:cs="Times New Roman"/>
          <w:sz w:val="28"/>
          <w:szCs w:val="28"/>
          <w:lang w:val="nl-NL"/>
        </w:rPr>
        <w:t>dự</w:t>
      </w:r>
      <w:r w:rsidRPr="00BF261F">
        <w:rPr>
          <w:rFonts w:ascii="Times New Roman" w:hAnsi="Times New Roman" w:cs="Times New Roman"/>
          <w:sz w:val="28"/>
          <w:szCs w:val="28"/>
          <w:lang w:val="vi-VN"/>
        </w:rPr>
        <w:t xml:space="preserve"> thầu được các cơ quan có thẩm quyền cấp phép sử dụng và lưu hành trên toàn lãnh thổ Việt Nam. Phẩm chất, chất lượng đúng theo các chỉ tiêu do nhà sản xuất đưa ra và có đủ giấy tờ về chất lượng, xuất xứ.</w:t>
      </w:r>
    </w:p>
    <w:p w14:paraId="275191E1" w14:textId="77777777" w:rsidR="00A93BDC" w:rsidRPr="00BF261F" w:rsidRDefault="00A93BDC" w:rsidP="00A93BDC">
      <w:pPr>
        <w:widowControl w:val="0"/>
        <w:tabs>
          <w:tab w:val="left" w:pos="567"/>
        </w:tabs>
        <w:spacing w:line="276" w:lineRule="auto"/>
        <w:rPr>
          <w:spacing w:val="-2"/>
          <w:sz w:val="28"/>
          <w:szCs w:val="28"/>
        </w:rPr>
      </w:pPr>
      <w:bookmarkStart w:id="3" w:name="_Hlk206054345"/>
      <w:r w:rsidRPr="00BF261F">
        <w:rPr>
          <w:sz w:val="28"/>
          <w:szCs w:val="28"/>
          <w:lang w:val="vi-VN"/>
        </w:rPr>
        <w:t xml:space="preserve">B sử dụng của hàng hóa: </w:t>
      </w:r>
      <w:r w:rsidRPr="00BF261F">
        <w:rPr>
          <w:spacing w:val="-2"/>
          <w:sz w:val="28"/>
          <w:szCs w:val="28"/>
          <w:lang w:val="vi-VN"/>
        </w:rPr>
        <w:t>Thời hạn sử dụng</w:t>
      </w:r>
      <w:r w:rsidRPr="00BF261F">
        <w:rPr>
          <w:spacing w:val="-2"/>
          <w:sz w:val="28"/>
          <w:szCs w:val="28"/>
        </w:rPr>
        <w:t xml:space="preserve"> còn lại</w:t>
      </w:r>
      <w:r w:rsidRPr="00BF261F">
        <w:rPr>
          <w:spacing w:val="-2"/>
          <w:sz w:val="28"/>
          <w:szCs w:val="28"/>
          <w:lang w:val="vi-VN"/>
        </w:rPr>
        <w:t xml:space="preserve"> dự kiến của hàng hóa tính từ thời điểm hàng hóa bàn giao tại Bệnh viện</w:t>
      </w:r>
      <w:r w:rsidRPr="00BF261F">
        <w:rPr>
          <w:spacing w:val="-2"/>
          <w:sz w:val="28"/>
          <w:szCs w:val="28"/>
        </w:rPr>
        <w:t xml:space="preserve"> đảm bảo</w:t>
      </w:r>
      <w:r w:rsidRPr="00BF261F">
        <w:rPr>
          <w:spacing w:val="-2"/>
          <w:sz w:val="28"/>
          <w:szCs w:val="28"/>
          <w:lang w:val="vi-VN"/>
        </w:rPr>
        <w:t xml:space="preserve">: </w:t>
      </w:r>
    </w:p>
    <w:p w14:paraId="7F562ADE" w14:textId="77777777" w:rsidR="00A93BDC" w:rsidRPr="00BF261F" w:rsidRDefault="00A93BDC" w:rsidP="00A93BDC">
      <w:pPr>
        <w:widowControl w:val="0"/>
        <w:tabs>
          <w:tab w:val="left" w:pos="567"/>
        </w:tabs>
        <w:spacing w:line="276" w:lineRule="auto"/>
        <w:rPr>
          <w:spacing w:val="-2"/>
          <w:sz w:val="28"/>
          <w:szCs w:val="28"/>
        </w:rPr>
      </w:pPr>
      <w:r w:rsidRPr="00BF261F">
        <w:rPr>
          <w:spacing w:val="-2"/>
          <w:sz w:val="28"/>
          <w:szCs w:val="28"/>
        </w:rPr>
        <w:t xml:space="preserve">        </w:t>
      </w:r>
      <w:r w:rsidRPr="00BF261F">
        <w:rPr>
          <w:spacing w:val="-2"/>
          <w:sz w:val="28"/>
          <w:szCs w:val="28"/>
          <w:lang w:val="vi-VN"/>
        </w:rPr>
        <w:t>+</w:t>
      </w:r>
      <w:r w:rsidRPr="00BF261F">
        <w:rPr>
          <w:spacing w:val="-2"/>
          <w:sz w:val="28"/>
          <w:szCs w:val="28"/>
        </w:rPr>
        <w:t xml:space="preserve"> Hạn sử dụng còn lại của hàng hóa tại thời điểm giao hàng đảm bảo: tối thiểu còn 06 tháng đối với hàng hóa có tuổi thọ từ trên 01 năm trở lên; tối thiểu 03 tháng đối với hàng hóa có tuổi thọ từ trên 06 tháng đến 01 năm; tối thiểu 1/3 tuổi thọ đối với hàng hóa có tuổi thọ ít hơn hoặc bằng 06 tháng</w:t>
      </w:r>
    </w:p>
    <w:p w14:paraId="27B78774" w14:textId="77777777" w:rsidR="00A93BDC" w:rsidRPr="00BF261F" w:rsidRDefault="00A93BDC" w:rsidP="00A93BDC">
      <w:pPr>
        <w:widowControl w:val="0"/>
        <w:tabs>
          <w:tab w:val="left" w:pos="567"/>
        </w:tabs>
        <w:spacing w:line="276" w:lineRule="auto"/>
        <w:rPr>
          <w:spacing w:val="-2"/>
          <w:sz w:val="28"/>
          <w:szCs w:val="28"/>
        </w:rPr>
      </w:pPr>
      <w:r w:rsidRPr="00BF261F">
        <w:rPr>
          <w:spacing w:val="-2"/>
          <w:sz w:val="28"/>
          <w:szCs w:val="28"/>
        </w:rPr>
        <w:t xml:space="preserve">         + Trường hợp hàng hóa không có hạn sử dụng thì ghi rõ “không có hạn sử dụng”.</w:t>
      </w:r>
    </w:p>
    <w:p w14:paraId="46D429E8" w14:textId="77777777" w:rsidR="00A93BDC" w:rsidRPr="00BF261F" w:rsidRDefault="00A93BDC" w:rsidP="00A93BDC">
      <w:pPr>
        <w:widowControl w:val="0"/>
        <w:tabs>
          <w:tab w:val="left" w:pos="567"/>
        </w:tabs>
        <w:spacing w:line="276" w:lineRule="auto"/>
        <w:rPr>
          <w:spacing w:val="-2"/>
          <w:sz w:val="28"/>
          <w:szCs w:val="28"/>
        </w:rPr>
      </w:pPr>
      <w:r w:rsidRPr="00BF261F">
        <w:rPr>
          <w:spacing w:val="-2"/>
          <w:sz w:val="28"/>
          <w:szCs w:val="28"/>
        </w:rPr>
        <w:t xml:space="preserve">         + Trong các trường hợp khác, nhà thầu phải có báo cáo bằng văn bản và được </w:t>
      </w:r>
      <w:r w:rsidRPr="00BF261F">
        <w:rPr>
          <w:spacing w:val="-2"/>
          <w:sz w:val="28"/>
          <w:szCs w:val="28"/>
        </w:rPr>
        <w:lastRenderedPageBreak/>
        <w:t>Bệnh viện chấp thuận.</w:t>
      </w:r>
    </w:p>
    <w:bookmarkEnd w:id="3"/>
    <w:p w14:paraId="54588F08" w14:textId="77777777" w:rsidR="00A93BDC" w:rsidRPr="00BF261F" w:rsidRDefault="00A93BDC" w:rsidP="00A93BDC">
      <w:pPr>
        <w:tabs>
          <w:tab w:val="left" w:pos="284"/>
          <w:tab w:val="left" w:pos="567"/>
        </w:tabs>
        <w:spacing w:line="276" w:lineRule="auto"/>
        <w:rPr>
          <w:sz w:val="28"/>
          <w:szCs w:val="28"/>
          <w:lang w:val="nl-NL"/>
        </w:rPr>
      </w:pPr>
      <w:r w:rsidRPr="00BF261F">
        <w:rPr>
          <w:sz w:val="28"/>
          <w:szCs w:val="28"/>
          <w:lang w:val="vi-VN"/>
        </w:rPr>
        <w:tab/>
      </w:r>
      <w:r w:rsidRPr="00BF261F">
        <w:rPr>
          <w:sz w:val="28"/>
          <w:szCs w:val="28"/>
          <w:lang w:val="vi-VN"/>
        </w:rPr>
        <w:tab/>
        <w:t xml:space="preserve">5. Cam kết </w:t>
      </w:r>
      <w:r w:rsidRPr="00BF261F">
        <w:rPr>
          <w:sz w:val="28"/>
          <w:szCs w:val="28"/>
          <w:lang w:val="nl-NL"/>
        </w:rPr>
        <w:t>hàng hóa được cung cấp hoàn toàn thích ứng về địa lý, không có ảnh hưởng tác động nhiều đến môi trường. Nhà thầu cam kết đề xuất biện pháp giải quyết hợp lý nếu hàng hóa có ảnh hưởng đến môi trường.</w:t>
      </w:r>
    </w:p>
    <w:p w14:paraId="6474195E" w14:textId="77777777" w:rsidR="00A93BDC" w:rsidRPr="00BF261F" w:rsidRDefault="00A93BDC" w:rsidP="00A93BDC">
      <w:pPr>
        <w:tabs>
          <w:tab w:val="left" w:pos="851"/>
        </w:tabs>
        <w:spacing w:line="276" w:lineRule="auto"/>
        <w:rPr>
          <w:spacing w:val="-4"/>
          <w:sz w:val="28"/>
          <w:szCs w:val="28"/>
          <w:lang w:val="es-ES"/>
        </w:rPr>
      </w:pPr>
      <w:r w:rsidRPr="00BF261F">
        <w:rPr>
          <w:sz w:val="28"/>
          <w:szCs w:val="28"/>
          <w:lang w:val="vi-VN"/>
        </w:rPr>
        <w:t xml:space="preserve">        6. Cam kết </w:t>
      </w:r>
      <w:r w:rsidRPr="00BF261F">
        <w:rPr>
          <w:spacing w:val="-4"/>
          <w:sz w:val="28"/>
          <w:szCs w:val="28"/>
          <w:lang w:val="es-ES"/>
        </w:rPr>
        <w:t>cung cấp hàng hóa trong thời gian 3 ngày làm việc kể từ lúc nhận được đơn hàng của bệnh viện, đối với trường hợp giao hàng gấp, cấp cứu: trong vòng 24 giờ.</w:t>
      </w:r>
    </w:p>
    <w:p w14:paraId="54FE27D4" w14:textId="77777777" w:rsidR="00A93BDC" w:rsidRPr="00BF261F" w:rsidRDefault="00A93BDC" w:rsidP="00A93BDC">
      <w:pPr>
        <w:tabs>
          <w:tab w:val="left" w:pos="851"/>
        </w:tabs>
        <w:spacing w:line="276" w:lineRule="auto"/>
        <w:rPr>
          <w:sz w:val="28"/>
          <w:szCs w:val="28"/>
          <w:lang w:val="es-ES"/>
        </w:rPr>
      </w:pPr>
      <w:r w:rsidRPr="00BF261F">
        <w:rPr>
          <w:spacing w:val="-4"/>
          <w:sz w:val="28"/>
          <w:szCs w:val="28"/>
          <w:lang w:val="es-ES"/>
        </w:rPr>
        <w:t xml:space="preserve">         </w:t>
      </w:r>
      <w:r w:rsidRPr="00BF261F">
        <w:rPr>
          <w:sz w:val="28"/>
          <w:szCs w:val="28"/>
          <w:lang w:val="es-ES"/>
        </w:rPr>
        <w:t>7. Cam kết thu hồi hàng hóa trong trường hợp đã giao hàng nhưng không đảm bảo chất lượng hoặc có thông báo thu hồi của cơ quan có thẩm quyền mà nguyên nhân không do lỗi của Bên mua. Chịu trách nhiệm bồi thường thiệt hại cho bệnh nhân và Bệnh viện nếu sản phẩm không đảm bảo chất lượng gây nên hoặc có thông báo thu hồi của cơ quan có thẩm quyền (mà không do lỗi của Bệnh viện).</w:t>
      </w:r>
    </w:p>
    <w:p w14:paraId="354AD372" w14:textId="77777777" w:rsidR="00A93BDC" w:rsidRPr="00BF261F" w:rsidRDefault="00A93BDC" w:rsidP="00A93BDC">
      <w:pPr>
        <w:tabs>
          <w:tab w:val="left" w:pos="851"/>
        </w:tabs>
        <w:spacing w:line="276" w:lineRule="auto"/>
        <w:rPr>
          <w:sz w:val="28"/>
          <w:szCs w:val="28"/>
          <w:lang w:val="es-ES"/>
        </w:rPr>
      </w:pPr>
      <w:r w:rsidRPr="00BF261F">
        <w:rPr>
          <w:sz w:val="28"/>
          <w:szCs w:val="28"/>
          <w:lang w:val="es-ES"/>
        </w:rPr>
        <w:t xml:space="preserve">         8. Cam kết kê khai Mã vật tư đối với các hàng hóa đã được cấp Mã vật tư theo đúng quy định của Bộ Y tế để phục vụ công tác quản lý, sử dụng và thanh quyết toán chi phí khám bệnh, chữa bệnh bảo hiểm y tế. Đối với các hàng hóa chưa được cập nhật đầy đủ mã nhà thầu cam kết hỗ trợ Bệnh viện bổ sung mã vật tư y tế ngay khi được cấp có thẩm quyền cấp mã.</w:t>
      </w:r>
    </w:p>
    <w:p w14:paraId="129E97AE" w14:textId="77777777" w:rsidR="00A93BDC" w:rsidRPr="00BF261F" w:rsidRDefault="00A93BDC" w:rsidP="00A93BDC">
      <w:pPr>
        <w:tabs>
          <w:tab w:val="left" w:pos="851"/>
        </w:tabs>
        <w:spacing w:line="276" w:lineRule="auto"/>
        <w:rPr>
          <w:rFonts w:eastAsia="Calibri"/>
          <w:bCs/>
          <w:sz w:val="28"/>
          <w:szCs w:val="28"/>
          <w:lang w:val="es-ES"/>
        </w:rPr>
      </w:pPr>
      <w:r w:rsidRPr="00BF261F">
        <w:rPr>
          <w:rFonts w:eastAsia="Calibri"/>
          <w:bCs/>
          <w:sz w:val="28"/>
          <w:szCs w:val="28"/>
          <w:lang w:val="es-ES"/>
        </w:rPr>
        <w:t xml:space="preserve">         9. Đối với hàng hóa được sử dụng trên các thiết bị hiện có của bệnh viện (nếu có), Nhà thầu cam kết Hàng hóa đó tương thích với trang thiết bị hiện có của Bệnh viện. </w:t>
      </w:r>
    </w:p>
    <w:p w14:paraId="692DAAD3" w14:textId="77777777" w:rsidR="00A93BDC" w:rsidRPr="00BF261F" w:rsidRDefault="00A93BDC" w:rsidP="00A93BDC">
      <w:pPr>
        <w:tabs>
          <w:tab w:val="left" w:pos="851"/>
        </w:tabs>
        <w:spacing w:line="276" w:lineRule="auto"/>
        <w:rPr>
          <w:rFonts w:eastAsia="Calibri"/>
          <w:bCs/>
          <w:sz w:val="28"/>
          <w:szCs w:val="28"/>
          <w:lang w:val="es-ES"/>
        </w:rPr>
      </w:pPr>
      <w:r w:rsidRPr="00BF261F">
        <w:rPr>
          <w:rFonts w:eastAsia="Calibri"/>
          <w:bCs/>
          <w:sz w:val="28"/>
          <w:szCs w:val="28"/>
          <w:lang w:val="es-ES"/>
        </w:rPr>
        <w:t xml:space="preserve">          10. Nhà thầu cam kết hàng hóa dự thầu không thuộc diện bị thu hồi các tài liệu như: số công bố tiêu chuẩn áp dụng đối với trang thiết bị y tế thuộc loại A, B; Số đăng ký lưu hành đối với trang thiết bị y tế loại C,D. Nhà thầu cam kết hàng hóa đáp ứng đầy đủ các tiêu chuẩn, chứng nhận liên quan, và chịu trách nhiệm pháp lý trong trường hợp vi phạm hoặc bị xử phạt liên quan đến hàng hóa không đáp ứng tính hợp lệ theo quy định.</w:t>
      </w:r>
    </w:p>
    <w:p w14:paraId="17FF5ED6" w14:textId="77777777" w:rsidR="00A93BDC" w:rsidRPr="00BF261F" w:rsidRDefault="00A93BDC" w:rsidP="00A93BDC">
      <w:pPr>
        <w:spacing w:line="276" w:lineRule="auto"/>
        <w:ind w:firstLine="720"/>
        <w:rPr>
          <w:rStyle w:val="BodyTextChar1"/>
          <w:b/>
          <w:sz w:val="28"/>
          <w:szCs w:val="28"/>
          <w:lang w:val="nl-NL" w:eastAsia="vi-VN"/>
        </w:rPr>
      </w:pPr>
      <w:r w:rsidRPr="00BF261F">
        <w:rPr>
          <w:b/>
          <w:sz w:val="28"/>
          <w:szCs w:val="28"/>
          <w:lang w:val="es-ES"/>
        </w:rPr>
        <w:t>1.2.3.</w:t>
      </w:r>
      <w:r w:rsidRPr="00BF261F">
        <w:rPr>
          <w:b/>
          <w:i/>
          <w:sz w:val="28"/>
          <w:szCs w:val="28"/>
          <w:lang w:val="es-ES"/>
        </w:rPr>
        <w:t xml:space="preserve"> </w:t>
      </w:r>
      <w:r w:rsidRPr="00BF261F">
        <w:rPr>
          <w:rStyle w:val="BodyTextChar1"/>
          <w:b/>
          <w:sz w:val="28"/>
          <w:szCs w:val="28"/>
          <w:lang w:val="nl-NL" w:eastAsia="vi-VN"/>
        </w:rPr>
        <w:t>Nhà thầu cung cấp các tài liệu theo yêu cầu:</w:t>
      </w:r>
    </w:p>
    <w:p w14:paraId="3AE5E6B9" w14:textId="77777777" w:rsidR="00A93BDC" w:rsidRPr="00BF261F" w:rsidRDefault="00A93BDC" w:rsidP="00A93BDC">
      <w:pPr>
        <w:pStyle w:val="Heading5"/>
        <w:spacing w:line="276" w:lineRule="auto"/>
        <w:ind w:firstLine="720"/>
        <w:jc w:val="both"/>
        <w:rPr>
          <w:rFonts w:ascii="Times New Roman" w:hAnsi="Times New Roman" w:cs="Times New Roman"/>
          <w:b/>
          <w:color w:val="auto"/>
          <w:sz w:val="28"/>
          <w:szCs w:val="28"/>
          <w:lang w:val="vi-VN"/>
        </w:rPr>
      </w:pPr>
      <w:r w:rsidRPr="00BF261F">
        <w:rPr>
          <w:rFonts w:ascii="Times New Roman" w:hAnsi="Times New Roman" w:cs="Times New Roman"/>
          <w:b/>
          <w:color w:val="auto"/>
          <w:sz w:val="28"/>
          <w:szCs w:val="28"/>
          <w:lang w:val="nl-NL"/>
        </w:rPr>
        <w:t>1.2.3.1</w:t>
      </w:r>
      <w:r w:rsidRPr="00BF261F">
        <w:rPr>
          <w:rFonts w:ascii="Times New Roman" w:hAnsi="Times New Roman" w:cs="Times New Roman"/>
          <w:b/>
          <w:color w:val="auto"/>
          <w:sz w:val="28"/>
          <w:szCs w:val="28"/>
          <w:lang w:val="vi-VN"/>
        </w:rPr>
        <w:t xml:space="preserve">. </w:t>
      </w:r>
      <w:r w:rsidRPr="00BF261F">
        <w:rPr>
          <w:rFonts w:ascii="Times New Roman" w:hAnsi="Times New Roman" w:cs="Times New Roman"/>
          <w:b/>
          <w:color w:val="auto"/>
          <w:sz w:val="28"/>
          <w:szCs w:val="28"/>
          <w:lang w:val="nl-NL"/>
        </w:rPr>
        <w:t>Yêu cầu về cách trình bày các file trong E-HSDT đăng tải trên Hệ thống:</w:t>
      </w:r>
    </w:p>
    <w:p w14:paraId="20D11CC7" w14:textId="77777777" w:rsidR="00A93BDC" w:rsidRPr="00BF261F" w:rsidRDefault="00A93BDC" w:rsidP="00A93BDC">
      <w:pPr>
        <w:pStyle w:val="Heading5"/>
        <w:spacing w:line="276" w:lineRule="auto"/>
        <w:ind w:firstLine="720"/>
        <w:jc w:val="both"/>
        <w:rPr>
          <w:rFonts w:ascii="Times New Roman" w:hAnsi="Times New Roman" w:cs="Times New Roman"/>
          <w:b/>
          <w:color w:val="auto"/>
          <w:sz w:val="28"/>
          <w:szCs w:val="28"/>
          <w:lang w:val="nl-NL"/>
        </w:rPr>
      </w:pPr>
      <w:r w:rsidRPr="00BF261F">
        <w:rPr>
          <w:rFonts w:ascii="Times New Roman" w:hAnsi="Times New Roman" w:cs="Times New Roman"/>
          <w:color w:val="auto"/>
          <w:sz w:val="28"/>
          <w:szCs w:val="28"/>
          <w:lang w:val="nl-NL"/>
        </w:rPr>
        <w:t>Các tài liệu kèm theo phải được phân chia riêng biệt theo folder như sau:</w:t>
      </w:r>
    </w:p>
    <w:p w14:paraId="1149C268" w14:textId="77777777" w:rsidR="00A93BDC" w:rsidRPr="00BF261F" w:rsidRDefault="00A93BDC" w:rsidP="00A93BDC">
      <w:pPr>
        <w:pStyle w:val="ListParagraph"/>
        <w:numPr>
          <w:ilvl w:val="0"/>
          <w:numId w:val="7"/>
        </w:numPr>
        <w:spacing w:after="0" w:line="276" w:lineRule="auto"/>
        <w:ind w:left="284" w:hanging="284"/>
        <w:jc w:val="both"/>
        <w:rPr>
          <w:rFonts w:ascii="Times New Roman" w:hAnsi="Times New Roman" w:cs="Times New Roman"/>
          <w:b/>
          <w:sz w:val="28"/>
          <w:szCs w:val="28"/>
        </w:rPr>
      </w:pPr>
      <w:r w:rsidRPr="00BF261F">
        <w:rPr>
          <w:rFonts w:ascii="Times New Roman" w:hAnsi="Times New Roman" w:cs="Times New Roman"/>
          <w:b/>
          <w:sz w:val="28"/>
          <w:szCs w:val="28"/>
        </w:rPr>
        <w:t>Folder 1. Tính hợp lệ:</w:t>
      </w:r>
    </w:p>
    <w:p w14:paraId="55B3C787" w14:textId="77777777" w:rsidR="00A93BDC" w:rsidRPr="00BF261F" w:rsidRDefault="00A93BDC" w:rsidP="00A93BDC">
      <w:pPr>
        <w:pStyle w:val="ListParagraph"/>
        <w:numPr>
          <w:ilvl w:val="0"/>
          <w:numId w:val="3"/>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tính hợp lệ của nhà thầu </w:t>
      </w:r>
    </w:p>
    <w:p w14:paraId="6CFA6546" w14:textId="77777777" w:rsidR="00A93BDC" w:rsidRPr="00BF261F" w:rsidRDefault="00A93BDC" w:rsidP="00A93BDC">
      <w:pPr>
        <w:pStyle w:val="ListParagraph"/>
        <w:spacing w:line="276" w:lineRule="auto"/>
        <w:ind w:left="0" w:firstLine="284"/>
        <w:rPr>
          <w:rFonts w:ascii="Times New Roman" w:hAnsi="Times New Roman" w:cs="Times New Roman"/>
          <w:b/>
          <w:sz w:val="28"/>
          <w:szCs w:val="28"/>
        </w:rPr>
      </w:pPr>
      <w:r w:rsidRPr="00BF261F">
        <w:rPr>
          <w:rFonts w:ascii="Times New Roman" w:hAnsi="Times New Roman" w:cs="Times New Roman"/>
          <w:sz w:val="28"/>
          <w:szCs w:val="28"/>
        </w:rPr>
        <w:t>+ Giấy chứng nhận đăng ký doanh nghiệp.</w:t>
      </w:r>
    </w:p>
    <w:p w14:paraId="5D0C2976" w14:textId="77777777" w:rsidR="00A93BDC" w:rsidRPr="00BF261F" w:rsidRDefault="00A93BDC" w:rsidP="00A93BDC">
      <w:pPr>
        <w:pStyle w:val="ListParagraph"/>
        <w:spacing w:line="276" w:lineRule="auto"/>
        <w:ind w:left="284"/>
        <w:rPr>
          <w:rFonts w:ascii="Times New Roman" w:hAnsi="Times New Roman" w:cs="Times New Roman"/>
          <w:sz w:val="28"/>
          <w:szCs w:val="28"/>
        </w:rPr>
      </w:pPr>
      <w:r w:rsidRPr="00BF261F">
        <w:rPr>
          <w:rFonts w:ascii="Times New Roman" w:hAnsi="Times New Roman" w:cs="Times New Roman"/>
          <w:sz w:val="28"/>
          <w:szCs w:val="28"/>
        </w:rPr>
        <w:t xml:space="preserve">+ Phiếu tiếp nhận hồ sơ công bố đủ điều kiện mua bán trang thiết bị y tế. </w:t>
      </w:r>
    </w:p>
    <w:p w14:paraId="369F7799" w14:textId="77777777" w:rsidR="00A93BDC" w:rsidRPr="00BF261F" w:rsidRDefault="00A93BDC" w:rsidP="00A93BDC">
      <w:pPr>
        <w:pStyle w:val="ListParagraph"/>
        <w:spacing w:line="276" w:lineRule="auto"/>
        <w:ind w:left="0" w:firstLine="284"/>
        <w:rPr>
          <w:rFonts w:ascii="Times New Roman" w:hAnsi="Times New Roman" w:cs="Times New Roman"/>
          <w:sz w:val="28"/>
          <w:szCs w:val="28"/>
        </w:rPr>
      </w:pPr>
      <w:r w:rsidRPr="00BF261F">
        <w:rPr>
          <w:rFonts w:ascii="Times New Roman" w:hAnsi="Times New Roman" w:cs="Times New Roman"/>
          <w:sz w:val="28"/>
          <w:szCs w:val="28"/>
        </w:rPr>
        <w:t>+ Phiếu tiếp nhận hồ sơ công bố đủ điều kiện sản xuất trang thiết bị y tế (trong trường hợp nhà thầu là nhà sản xuất).</w:t>
      </w:r>
    </w:p>
    <w:p w14:paraId="1EBBF95B" w14:textId="77777777" w:rsidR="00A93BDC" w:rsidRPr="00BF261F" w:rsidRDefault="00A93BDC" w:rsidP="00A93BDC">
      <w:pPr>
        <w:pStyle w:val="ListParagraph"/>
        <w:spacing w:line="276" w:lineRule="auto"/>
        <w:ind w:left="0" w:firstLine="284"/>
        <w:rPr>
          <w:rFonts w:ascii="Times New Roman" w:hAnsi="Times New Roman" w:cs="Times New Roman"/>
          <w:sz w:val="28"/>
          <w:szCs w:val="28"/>
        </w:rPr>
      </w:pPr>
      <w:r w:rsidRPr="00BF261F">
        <w:rPr>
          <w:rFonts w:ascii="Times New Roman" w:hAnsi="Times New Roman" w:cs="Times New Roman"/>
          <w:sz w:val="28"/>
          <w:szCs w:val="28"/>
        </w:rPr>
        <w:t>+ Quyết định bổ nhiệm chức vụ và Giấy Ủy quyền cho người được phép ký các hồ sơ tham dự thầu trong E-HSDT của Nhà thầu trong trường hợp người ký này không phải là người đại diện theo Pháp luật của Nhà thầu.</w:t>
      </w:r>
    </w:p>
    <w:p w14:paraId="2C59EA8E" w14:textId="77777777" w:rsidR="00A93BDC" w:rsidRPr="00BF261F" w:rsidRDefault="00A93BDC" w:rsidP="00A93BDC">
      <w:pPr>
        <w:pStyle w:val="ListParagraph"/>
        <w:numPr>
          <w:ilvl w:val="0"/>
          <w:numId w:val="3"/>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lastRenderedPageBreak/>
        <w:t>File Bảo đảm dự thầu và tài liệu chứng minh tính hợp lệ của người ký thư bảo lãnh.</w:t>
      </w:r>
    </w:p>
    <w:p w14:paraId="108822E7" w14:textId="77777777" w:rsidR="00A93BDC" w:rsidRPr="00BF261F" w:rsidRDefault="00A93BDC" w:rsidP="00A93BDC">
      <w:pPr>
        <w:pStyle w:val="ListParagraph"/>
        <w:numPr>
          <w:ilvl w:val="0"/>
          <w:numId w:val="3"/>
        </w:numPr>
        <w:spacing w:after="0" w:line="276" w:lineRule="auto"/>
        <w:ind w:left="284" w:hanging="284"/>
        <w:jc w:val="both"/>
        <w:rPr>
          <w:rFonts w:ascii="Times New Roman" w:hAnsi="Times New Roman" w:cs="Times New Roman"/>
          <w:b/>
          <w:sz w:val="28"/>
          <w:szCs w:val="28"/>
        </w:rPr>
      </w:pPr>
      <w:r w:rsidRPr="00BF261F">
        <w:rPr>
          <w:rFonts w:ascii="Times New Roman" w:hAnsi="Times New Roman" w:cs="Times New Roman"/>
          <w:sz w:val="28"/>
          <w:szCs w:val="28"/>
        </w:rPr>
        <w:t>... và các tài liệu liên quan khác (nếu có)</w:t>
      </w:r>
    </w:p>
    <w:p w14:paraId="51AFBF2D" w14:textId="77777777" w:rsidR="00A93BDC" w:rsidRPr="00BF261F" w:rsidRDefault="00A93BDC" w:rsidP="00A93BDC">
      <w:pPr>
        <w:spacing w:line="276" w:lineRule="auto"/>
        <w:ind w:left="284" w:hanging="284"/>
        <w:rPr>
          <w:b/>
          <w:sz w:val="28"/>
          <w:szCs w:val="28"/>
        </w:rPr>
      </w:pPr>
      <w:r w:rsidRPr="00BF261F">
        <w:rPr>
          <w:b/>
          <w:sz w:val="28"/>
          <w:szCs w:val="28"/>
        </w:rPr>
        <w:t>2. Folder 2. Năng lực kinh nghiệm:</w:t>
      </w:r>
    </w:p>
    <w:p w14:paraId="5E45F138" w14:textId="77777777" w:rsidR="00A93BDC" w:rsidRPr="00BF261F" w:rsidRDefault="00A93BDC" w:rsidP="00A93BDC">
      <w:pPr>
        <w:pStyle w:val="ListParagraph"/>
        <w:numPr>
          <w:ilvl w:val="0"/>
          <w:numId w:val="4"/>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1. Báo cáo tài chính năm ___ (ví dụ: 2022)</w:t>
      </w:r>
    </w:p>
    <w:p w14:paraId="3C43E34F" w14:textId="77777777" w:rsidR="00A93BDC" w:rsidRPr="00BF261F" w:rsidRDefault="00A93BDC" w:rsidP="00A93BDC">
      <w:pPr>
        <w:pStyle w:val="ListParagraph"/>
        <w:numPr>
          <w:ilvl w:val="0"/>
          <w:numId w:val="4"/>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2. Báo cáo tài chính năm ___ (ví dụ: 2023)</w:t>
      </w:r>
    </w:p>
    <w:p w14:paraId="1374321B" w14:textId="77777777" w:rsidR="00A93BDC" w:rsidRPr="00BF261F" w:rsidRDefault="00A93BDC" w:rsidP="00A93BDC">
      <w:pPr>
        <w:pStyle w:val="ListParagraph"/>
        <w:numPr>
          <w:ilvl w:val="0"/>
          <w:numId w:val="4"/>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3. Báo cáo tài chính năm ___ (ví dụ: 2024)</w:t>
      </w:r>
    </w:p>
    <w:p w14:paraId="6BB2F891" w14:textId="77777777" w:rsidR="00A93BDC" w:rsidRPr="00BF261F" w:rsidRDefault="00A93BDC" w:rsidP="00A93BDC">
      <w:pPr>
        <w:pStyle w:val="ListParagraph"/>
        <w:numPr>
          <w:ilvl w:val="0"/>
          <w:numId w:val="4"/>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4. Xác nhận thực hiện nghĩa vụ thuế hoặc các tài liệu khác theo yêu cầu.</w:t>
      </w:r>
    </w:p>
    <w:p w14:paraId="4BF6CCCF" w14:textId="77777777" w:rsidR="00A93BDC" w:rsidRPr="00BF261F" w:rsidRDefault="00A93BDC" w:rsidP="00A93BDC">
      <w:pPr>
        <w:pStyle w:val="ListParagraph"/>
        <w:numPr>
          <w:ilvl w:val="0"/>
          <w:numId w:val="4"/>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5. Hợp đồng tương tự 1 (bao gồm hợp đồng, biên bản nghiệm thu/thanh lý/hóa đơn GTGT...)</w:t>
      </w:r>
    </w:p>
    <w:p w14:paraId="561BFE09" w14:textId="77777777" w:rsidR="00A93BDC" w:rsidRPr="00BF261F" w:rsidRDefault="00A93BDC" w:rsidP="00A93BDC">
      <w:pPr>
        <w:pStyle w:val="ListParagraph"/>
        <w:numPr>
          <w:ilvl w:val="0"/>
          <w:numId w:val="4"/>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6. Hợp đồng tương tự 2 (nếu có)</w:t>
      </w:r>
    </w:p>
    <w:p w14:paraId="0AED7B23" w14:textId="77777777" w:rsidR="00A93BDC" w:rsidRPr="00BF261F" w:rsidRDefault="00A93BDC" w:rsidP="00A93BDC">
      <w:pPr>
        <w:spacing w:line="276" w:lineRule="auto"/>
        <w:ind w:left="284" w:hanging="284"/>
        <w:rPr>
          <w:sz w:val="28"/>
          <w:szCs w:val="28"/>
        </w:rPr>
      </w:pPr>
      <w:r w:rsidRPr="00BF261F">
        <w:rPr>
          <w:sz w:val="28"/>
          <w:szCs w:val="28"/>
        </w:rPr>
        <w:t>... và các tài liệu liên quan khác (nếu có)</w:t>
      </w:r>
    </w:p>
    <w:p w14:paraId="5399955A" w14:textId="77777777" w:rsidR="00A93BDC" w:rsidRPr="00BF261F" w:rsidRDefault="00A93BDC" w:rsidP="00A93BDC">
      <w:pPr>
        <w:spacing w:line="276" w:lineRule="auto"/>
        <w:ind w:left="284" w:hanging="284"/>
        <w:rPr>
          <w:sz w:val="28"/>
          <w:szCs w:val="28"/>
        </w:rPr>
      </w:pPr>
      <w:r w:rsidRPr="00BF261F">
        <w:rPr>
          <w:b/>
          <w:sz w:val="28"/>
          <w:szCs w:val="28"/>
        </w:rPr>
        <w:t>3. Folder 3. Kỹ thuật:</w:t>
      </w:r>
      <w:r w:rsidRPr="00BF261F">
        <w:rPr>
          <w:sz w:val="28"/>
          <w:szCs w:val="28"/>
        </w:rPr>
        <w:t xml:space="preserve"> Mỗi folder trong này sẽ bao gồm 01 hoặc nhiều hàng hóa dự thầu có cùng hãng sản xuất hoặc cùng tài liệu pháp lý, trong mỗi folder đề nghị nhà thầu tách riêng các file tài liệu và đánh số thứ tự</w:t>
      </w:r>
    </w:p>
    <w:p w14:paraId="46037AE8" w14:textId="77777777" w:rsidR="00A93BDC" w:rsidRPr="00BF261F" w:rsidRDefault="00A93BDC" w:rsidP="00A93BDC">
      <w:pPr>
        <w:pStyle w:val="ListParagraph"/>
        <w:numPr>
          <w:ilvl w:val="0"/>
          <w:numId w:val="6"/>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1. </w:t>
      </w:r>
      <w:r w:rsidRPr="00BF261F">
        <w:rPr>
          <w:rStyle w:val="BodyTextChar1"/>
          <w:rFonts w:ascii="Times New Roman" w:hAnsi="Times New Roman"/>
          <w:sz w:val="28"/>
          <w:szCs w:val="28"/>
          <w:lang w:val="nl-NL" w:eastAsia="vi-VN"/>
        </w:rPr>
        <w:t xml:space="preserve">Bảng đáp ứng về kỹ thuật của hàng hóa dự thầu </w:t>
      </w:r>
      <w:r w:rsidRPr="00BF261F">
        <w:rPr>
          <w:rFonts w:ascii="Times New Roman" w:hAnsi="Times New Roman" w:cs="Times New Roman"/>
          <w:sz w:val="28"/>
          <w:szCs w:val="28"/>
        </w:rPr>
        <w:t>(File scan từ bản ký, đóng dấu)</w:t>
      </w:r>
    </w:p>
    <w:p w14:paraId="0E8EEEA0" w14:textId="77777777" w:rsidR="00A93BDC" w:rsidRPr="00BF261F" w:rsidRDefault="00A93BDC" w:rsidP="00A93BDC">
      <w:pPr>
        <w:pStyle w:val="ListParagraph"/>
        <w:numPr>
          <w:ilvl w:val="0"/>
          <w:numId w:val="6"/>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2. </w:t>
      </w:r>
      <w:r w:rsidRPr="00BF261F">
        <w:rPr>
          <w:rStyle w:val="BodyTextChar1"/>
          <w:rFonts w:ascii="Times New Roman" w:hAnsi="Times New Roman"/>
          <w:sz w:val="28"/>
          <w:szCs w:val="28"/>
          <w:lang w:val="nl-NL" w:eastAsia="vi-VN"/>
        </w:rPr>
        <w:t>Bảng đáp ứng về kỹ thuật của hàng hóa dự thầu</w:t>
      </w:r>
      <w:r w:rsidRPr="00BF261F">
        <w:rPr>
          <w:rFonts w:ascii="Times New Roman" w:hAnsi="Times New Roman" w:cs="Times New Roman"/>
          <w:sz w:val="28"/>
          <w:szCs w:val="28"/>
        </w:rPr>
        <w:t xml:space="preserve"> (File excel)</w:t>
      </w:r>
    </w:p>
    <w:p w14:paraId="1C652986" w14:textId="77777777" w:rsidR="00A93BDC" w:rsidRPr="00BF261F" w:rsidRDefault="00A93BDC" w:rsidP="00A93BDC">
      <w:pPr>
        <w:spacing w:line="276" w:lineRule="auto"/>
        <w:ind w:left="284" w:hanging="284"/>
        <w:rPr>
          <w:b/>
          <w:i/>
          <w:sz w:val="28"/>
          <w:szCs w:val="28"/>
        </w:rPr>
      </w:pPr>
      <w:r w:rsidRPr="00BF261F">
        <w:rPr>
          <w:b/>
          <w:i/>
          <w:sz w:val="28"/>
          <w:szCs w:val="28"/>
        </w:rPr>
        <w:t>Folder 3.1. STT ___ (STT mặt hàng theo E-HSMT ví dụ: STT 1, 2, 3):</w:t>
      </w:r>
    </w:p>
    <w:p w14:paraId="6FF6B266"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1. Giấy ủy quyền </w:t>
      </w:r>
      <w:r w:rsidRPr="00BF261F">
        <w:rPr>
          <w:rFonts w:ascii="Times New Roman" w:hAnsi="Times New Roman" w:cs="Times New Roman"/>
          <w:i/>
          <w:sz w:val="28"/>
          <w:szCs w:val="28"/>
        </w:rPr>
        <w:t>(bao gồm: ủy quyền từ hãng chủ sở hữu (có hợp thức hóa của lãnh sự nếu hãng chủ sở hữu ở nước ngoài), ủy quyền từ nhà phân phối...</w:t>
      </w:r>
      <w:r w:rsidRPr="00BF261F">
        <w:rPr>
          <w:rFonts w:ascii="Times New Roman" w:hAnsi="Times New Roman" w:cs="Times New Roman"/>
          <w:sz w:val="28"/>
          <w:szCs w:val="28"/>
        </w:rPr>
        <w:t>)</w:t>
      </w:r>
    </w:p>
    <w:p w14:paraId="6626E026"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2. Bản kết quả phân loại TTBYT; bản công bố kết quả phân loại.</w:t>
      </w:r>
    </w:p>
    <w:p w14:paraId="7C71FDA0"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3. </w:t>
      </w:r>
      <w:r w:rsidRPr="00BF261F">
        <w:rPr>
          <w:rFonts w:ascii="Times New Roman" w:hAnsi="Times New Roman" w:cs="Times New Roman"/>
          <w:sz w:val="28"/>
          <w:szCs w:val="28"/>
          <w:lang w:val="nl-NL"/>
        </w:rPr>
        <w:t>Số công bố</w:t>
      </w:r>
      <w:r w:rsidRPr="00BF261F">
        <w:rPr>
          <w:rFonts w:ascii="Times New Roman" w:hAnsi="Times New Roman" w:cs="Times New Roman"/>
          <w:sz w:val="28"/>
          <w:szCs w:val="28"/>
        </w:rPr>
        <w:t xml:space="preserve"> hoặc</w:t>
      </w:r>
      <w:r w:rsidRPr="00BF261F">
        <w:rPr>
          <w:rFonts w:ascii="Times New Roman" w:hAnsi="Times New Roman" w:cs="Times New Roman"/>
          <w:sz w:val="28"/>
          <w:szCs w:val="28"/>
          <w:lang w:val="vi-VN"/>
        </w:rPr>
        <w:t xml:space="preserve"> </w:t>
      </w:r>
      <w:r w:rsidRPr="00BF261F">
        <w:rPr>
          <w:rFonts w:ascii="Times New Roman" w:hAnsi="Times New Roman" w:cs="Times New Roman"/>
          <w:sz w:val="28"/>
          <w:szCs w:val="28"/>
        </w:rPr>
        <w:t>s</w:t>
      </w:r>
      <w:r w:rsidRPr="00BF261F">
        <w:rPr>
          <w:rFonts w:ascii="Times New Roman" w:hAnsi="Times New Roman" w:cs="Times New Roman"/>
          <w:sz w:val="28"/>
          <w:szCs w:val="28"/>
          <w:lang w:val="vi-VN"/>
        </w:rPr>
        <w:t>ố lưu hành hoặc số GPNK</w:t>
      </w:r>
      <w:r w:rsidRPr="00BF261F">
        <w:rPr>
          <w:rFonts w:ascii="Times New Roman" w:hAnsi="Times New Roman" w:cs="Times New Roman"/>
          <w:sz w:val="28"/>
          <w:szCs w:val="28"/>
        </w:rPr>
        <w:t xml:space="preserve"> </w:t>
      </w:r>
      <w:r w:rsidRPr="00BF261F">
        <w:rPr>
          <w:rFonts w:ascii="Times New Roman" w:hAnsi="Times New Roman" w:cs="Times New Roman"/>
          <w:i/>
          <w:sz w:val="28"/>
          <w:szCs w:val="28"/>
        </w:rPr>
        <w:t>(bao gồm: Phiếu tiếp nhận hồ sơ công bố tiêu chuẩn áp dụng, giấy chứng nhận đăng ký lưu hành, giấy phép nhập khẩu, tờ khai hải quan, v.v...)</w:t>
      </w:r>
    </w:p>
    <w:p w14:paraId="3C1BCB93"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4. </w:t>
      </w:r>
      <w:r w:rsidRPr="00BF261F">
        <w:rPr>
          <w:rFonts w:ascii="Times New Roman" w:hAnsi="Times New Roman" w:cs="Times New Roman"/>
          <w:sz w:val="28"/>
          <w:szCs w:val="28"/>
          <w:lang w:val="nl-NL"/>
        </w:rPr>
        <w:t>Giấy chứng nhận đạt tiêu chuẩn quản lý chất lượng ISO</w:t>
      </w:r>
    </w:p>
    <w:p w14:paraId="115DA856"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 xml:space="preserve">File 5. </w:t>
      </w:r>
      <w:r w:rsidRPr="00BF261F">
        <w:rPr>
          <w:rFonts w:ascii="Times New Roman" w:hAnsi="Times New Roman" w:cs="Times New Roman"/>
          <w:noProof/>
          <w:sz w:val="28"/>
          <w:szCs w:val="28"/>
        </w:rPr>
        <w:t>Tài liệu chứng minh đáp ứng về thông số kỹ thuật</w:t>
      </w:r>
      <w:r w:rsidRPr="00BF261F">
        <w:rPr>
          <w:rFonts w:ascii="Times New Roman" w:hAnsi="Times New Roman" w:cs="Times New Roman"/>
          <w:i/>
          <w:sz w:val="28"/>
          <w:szCs w:val="28"/>
        </w:rPr>
        <w:t xml:space="preserve"> </w:t>
      </w:r>
      <w:r w:rsidRPr="00BF261F">
        <w:rPr>
          <w:rFonts w:ascii="Times New Roman" w:hAnsi="Times New Roman" w:cs="Times New Roman"/>
          <w:sz w:val="28"/>
          <w:szCs w:val="28"/>
        </w:rPr>
        <w:t xml:space="preserve">có highlight (đánh dấu) </w:t>
      </w:r>
      <w:r w:rsidRPr="00BF261F">
        <w:rPr>
          <w:rFonts w:ascii="Times New Roman" w:hAnsi="Times New Roman" w:cs="Times New Roman"/>
          <w:i/>
          <w:sz w:val="28"/>
          <w:szCs w:val="28"/>
        </w:rPr>
        <w:t>(bao gồm: bản gốc và bản dịch catalog, datasheet, brochure... do nhà sản xuất phát hành hoặc tương đương).</w:t>
      </w:r>
    </w:p>
    <w:p w14:paraId="510FAE3A"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File 6. Bảng thông tin kê khai giá trang thiết bị y tế (nếu có).</w:t>
      </w:r>
    </w:p>
    <w:p w14:paraId="619BCFBE" w14:textId="77777777" w:rsidR="00A93BDC" w:rsidRPr="00BF261F" w:rsidRDefault="00A93BDC" w:rsidP="00A93BDC">
      <w:pPr>
        <w:pStyle w:val="ListParagraph"/>
        <w:numPr>
          <w:ilvl w:val="0"/>
          <w:numId w:val="5"/>
        </w:numPr>
        <w:spacing w:after="0" w:line="276" w:lineRule="auto"/>
        <w:ind w:left="284" w:hanging="284"/>
        <w:jc w:val="both"/>
        <w:rPr>
          <w:rFonts w:ascii="Times New Roman" w:hAnsi="Times New Roman" w:cs="Times New Roman"/>
          <w:sz w:val="28"/>
          <w:szCs w:val="28"/>
        </w:rPr>
      </w:pPr>
      <w:r w:rsidRPr="00BF261F">
        <w:rPr>
          <w:rFonts w:ascii="Times New Roman" w:hAnsi="Times New Roman" w:cs="Times New Roman"/>
          <w:sz w:val="28"/>
          <w:szCs w:val="28"/>
        </w:rPr>
        <w:t>Các tài liệu liên quan khác (nếu có).</w:t>
      </w:r>
    </w:p>
    <w:p w14:paraId="317DA2B6" w14:textId="77777777" w:rsidR="00A93BDC" w:rsidRPr="00BF261F" w:rsidRDefault="00A93BDC" w:rsidP="00A93BDC">
      <w:pPr>
        <w:pStyle w:val="ListParagraph"/>
        <w:numPr>
          <w:ilvl w:val="0"/>
          <w:numId w:val="2"/>
        </w:numPr>
        <w:spacing w:after="0" w:line="276" w:lineRule="auto"/>
        <w:ind w:left="284" w:hanging="284"/>
        <w:jc w:val="both"/>
        <w:rPr>
          <w:rStyle w:val="BodyTextChar1"/>
          <w:rFonts w:ascii="Times New Roman" w:hAnsi="Times New Roman"/>
          <w:sz w:val="28"/>
          <w:szCs w:val="28"/>
        </w:rPr>
      </w:pPr>
      <w:r w:rsidRPr="00BF261F">
        <w:rPr>
          <w:rFonts w:ascii="Times New Roman" w:hAnsi="Times New Roman" w:cs="Times New Roman"/>
          <w:i/>
          <w:sz w:val="28"/>
          <w:szCs w:val="28"/>
        </w:rPr>
        <w:t>(tương tự Folder 3.2, Folder 3.3... cho các hàng hóa có STT tiếp theo)</w:t>
      </w:r>
    </w:p>
    <w:p w14:paraId="3BD7EF2B" w14:textId="77777777" w:rsidR="00A93BDC" w:rsidRPr="00BF261F" w:rsidRDefault="00A93BDC" w:rsidP="00A93BDC">
      <w:pPr>
        <w:spacing w:line="276" w:lineRule="auto"/>
        <w:rPr>
          <w:rStyle w:val="BodyTextChar1"/>
          <w:b/>
          <w:sz w:val="28"/>
          <w:szCs w:val="28"/>
          <w:lang w:val="nl-NL"/>
        </w:rPr>
      </w:pPr>
      <w:r w:rsidRPr="00BF261F">
        <w:rPr>
          <w:rStyle w:val="BodyTextChar1"/>
          <w:b/>
          <w:sz w:val="28"/>
          <w:szCs w:val="28"/>
          <w:lang w:val="nl-NL" w:eastAsia="vi-VN"/>
        </w:rPr>
        <w:t>1.2.3.2. Bảng đáp ứng về kỹ thuật của hàng hóa dự thầu</w:t>
      </w:r>
      <w:r w:rsidRPr="00BF261F">
        <w:rPr>
          <w:rStyle w:val="BodyTextChar1"/>
          <w:b/>
          <w:sz w:val="28"/>
          <w:szCs w:val="28"/>
          <w:lang w:val="nl-NL"/>
        </w:rPr>
        <w:t>:</w:t>
      </w:r>
    </w:p>
    <w:p w14:paraId="65FF104C" w14:textId="77777777" w:rsidR="00A93BDC" w:rsidRPr="00BF261F" w:rsidRDefault="00A93BDC" w:rsidP="00A93BDC">
      <w:pPr>
        <w:widowControl w:val="0"/>
        <w:autoSpaceDE w:val="0"/>
        <w:autoSpaceDN w:val="0"/>
        <w:adjustRightInd w:val="0"/>
        <w:spacing w:line="276" w:lineRule="auto"/>
        <w:ind w:right="-11"/>
        <w:rPr>
          <w:sz w:val="28"/>
          <w:szCs w:val="28"/>
          <w:lang w:val="nl-NL"/>
        </w:rPr>
      </w:pPr>
      <w:r w:rsidRPr="00BF261F">
        <w:rPr>
          <w:sz w:val="28"/>
          <w:szCs w:val="28"/>
          <w:lang w:val="nl-NL"/>
        </w:rPr>
        <w:t>- Nhà thầu kê khai đầy đủ theo mẫu dưới đây và cung cấp file định dạng excel kèm E-HSDT cùng bản in ký đóng dấu, hợp lệ.</w:t>
      </w:r>
    </w:p>
    <w:p w14:paraId="05211EFC" w14:textId="77777777" w:rsidR="00A93BDC" w:rsidRDefault="00A93BDC" w:rsidP="00A93BDC">
      <w:pPr>
        <w:spacing w:line="276" w:lineRule="auto"/>
        <w:rPr>
          <w:sz w:val="28"/>
          <w:szCs w:val="28"/>
          <w:lang w:val="vi-VN"/>
        </w:rPr>
      </w:pPr>
      <w:r w:rsidRPr="00BF261F">
        <w:rPr>
          <w:sz w:val="28"/>
          <w:szCs w:val="28"/>
          <w:lang w:val="nl-NL"/>
        </w:rPr>
        <w:t xml:space="preserve">-  Mẫu này dùng để phục vụ đánh giá về kỹ thuật hàng hóa chào thầu của nhà thầu. Yêu cầu nhà thầu phải điền đầy đủ và chính xác. </w:t>
      </w:r>
      <w:r w:rsidRPr="00BF261F">
        <w:rPr>
          <w:b/>
          <w:i/>
          <w:sz w:val="28"/>
          <w:szCs w:val="28"/>
          <w:lang w:val="nl-NL"/>
        </w:rPr>
        <w:t xml:space="preserve">Nhà thầu tự chịu trách nhiệm về </w:t>
      </w:r>
      <w:r w:rsidRPr="00BF261F">
        <w:rPr>
          <w:b/>
          <w:i/>
          <w:sz w:val="28"/>
          <w:szCs w:val="28"/>
          <w:lang w:val="nl-NL"/>
        </w:rPr>
        <w:lastRenderedPageBreak/>
        <w:t>hậu quả hoặc sự bất lợi nếu không làm đúng theo quy định</w:t>
      </w:r>
      <w:r w:rsidRPr="00BF261F">
        <w:rPr>
          <w:sz w:val="28"/>
          <w:szCs w:val="28"/>
          <w:lang w:val="nl-NL"/>
        </w:rPr>
        <w:t xml:space="preserve">. Việc nhà thầu cố tình kê khai thông tin không đúng với thông số kỹ thuật mà nhà sản xuất đã công bố trong tài liệu tham chiếu đính kèm E-HSDT nhằm mục đích vượt qua bước đánh giá về kỹ thuật sẽ không được xem xét và bị loại.  </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500"/>
        <w:gridCol w:w="492"/>
        <w:gridCol w:w="416"/>
        <w:gridCol w:w="425"/>
        <w:gridCol w:w="425"/>
        <w:gridCol w:w="435"/>
        <w:gridCol w:w="435"/>
        <w:gridCol w:w="567"/>
        <w:gridCol w:w="435"/>
        <w:gridCol w:w="445"/>
        <w:gridCol w:w="568"/>
        <w:gridCol w:w="567"/>
        <w:gridCol w:w="567"/>
        <w:gridCol w:w="425"/>
        <w:gridCol w:w="567"/>
        <w:gridCol w:w="567"/>
        <w:gridCol w:w="577"/>
        <w:gridCol w:w="567"/>
        <w:gridCol w:w="577"/>
        <w:gridCol w:w="621"/>
      </w:tblGrid>
      <w:tr w:rsidR="00BF261F" w:rsidRPr="00EB6755" w14:paraId="0B5DC4EA" w14:textId="77777777" w:rsidTr="00757C09">
        <w:trPr>
          <w:trHeight w:hRule="exact" w:val="2667"/>
          <w:jc w:val="center"/>
        </w:trPr>
        <w:tc>
          <w:tcPr>
            <w:tcW w:w="562" w:type="dxa"/>
            <w:shd w:val="clear" w:color="auto" w:fill="FFFFFF"/>
          </w:tcPr>
          <w:p w14:paraId="7D9F5447" w14:textId="77777777" w:rsidR="00BF261F" w:rsidRPr="00EB6755" w:rsidRDefault="00BF261F" w:rsidP="00757C09">
            <w:pPr>
              <w:pStyle w:val="Other0"/>
              <w:shd w:val="clear" w:color="auto" w:fill="auto"/>
              <w:spacing w:after="0" w:line="240" w:lineRule="auto"/>
              <w:ind w:left="19" w:firstLine="0"/>
              <w:rPr>
                <w:rStyle w:val="Other"/>
                <w:rFonts w:asciiTheme="majorHAnsi" w:hAnsiTheme="majorHAnsi" w:cstheme="majorHAnsi"/>
                <w:b/>
                <w:bCs/>
                <w:sz w:val="18"/>
                <w:szCs w:val="18"/>
              </w:rPr>
            </w:pPr>
            <w:r w:rsidRPr="00EB6755">
              <w:rPr>
                <w:rStyle w:val="Other"/>
                <w:rFonts w:asciiTheme="majorHAnsi" w:hAnsiTheme="majorHAnsi" w:cstheme="majorHAnsi"/>
                <w:b/>
                <w:bCs/>
                <w:sz w:val="18"/>
                <w:szCs w:val="18"/>
              </w:rPr>
              <w:t>STT trong</w:t>
            </w:r>
          </w:p>
          <w:p w14:paraId="6471157C" w14:textId="77777777" w:rsidR="00BF261F" w:rsidRPr="00EB6755" w:rsidRDefault="00BF261F" w:rsidP="00757C09">
            <w:pPr>
              <w:pStyle w:val="Other0"/>
              <w:shd w:val="clear" w:color="auto" w:fill="auto"/>
              <w:spacing w:after="0" w:line="240" w:lineRule="auto"/>
              <w:ind w:left="19" w:firstLine="0"/>
              <w:rPr>
                <w:rFonts w:asciiTheme="majorHAnsi" w:hAnsiTheme="majorHAnsi" w:cstheme="majorHAnsi"/>
                <w:b/>
                <w:i w:val="0"/>
                <w:sz w:val="18"/>
                <w:szCs w:val="18"/>
              </w:rPr>
            </w:pPr>
            <w:r w:rsidRPr="00EB6755">
              <w:rPr>
                <w:rStyle w:val="Other"/>
                <w:rFonts w:asciiTheme="majorHAnsi" w:hAnsiTheme="majorHAnsi" w:cstheme="majorHAnsi"/>
                <w:b/>
                <w:bCs/>
                <w:sz w:val="18"/>
                <w:szCs w:val="18"/>
              </w:rPr>
              <w:t>E-HSMT</w:t>
            </w:r>
          </w:p>
        </w:tc>
        <w:tc>
          <w:tcPr>
            <w:tcW w:w="500" w:type="dxa"/>
            <w:shd w:val="clear" w:color="auto" w:fill="FFFFFF"/>
          </w:tcPr>
          <w:p w14:paraId="61523340" w14:textId="77777777" w:rsidR="00BF261F" w:rsidRPr="00EB6755" w:rsidRDefault="00BF261F" w:rsidP="00757C09">
            <w:pPr>
              <w:pStyle w:val="Other0"/>
              <w:shd w:val="clear" w:color="auto" w:fill="auto"/>
              <w:spacing w:after="0" w:line="240" w:lineRule="auto"/>
              <w:ind w:left="-51" w:firstLine="0"/>
              <w:rPr>
                <w:rStyle w:val="Other"/>
                <w:rFonts w:asciiTheme="majorHAnsi" w:hAnsiTheme="majorHAnsi" w:cstheme="majorHAnsi"/>
                <w:b/>
                <w:bCs/>
                <w:sz w:val="18"/>
                <w:szCs w:val="18"/>
                <w:lang w:eastAsia="vi-VN"/>
              </w:rPr>
            </w:pPr>
            <w:r w:rsidRPr="00EB6755">
              <w:rPr>
                <w:rStyle w:val="fontstyle01"/>
                <w:rFonts w:asciiTheme="majorHAnsi" w:hAnsiTheme="majorHAnsi" w:cstheme="majorHAnsi"/>
                <w:b/>
                <w:bCs/>
                <w:i w:val="0"/>
                <w:sz w:val="18"/>
                <w:szCs w:val="18"/>
              </w:rPr>
              <w:t>Mã phần (lô)</w:t>
            </w:r>
          </w:p>
        </w:tc>
        <w:tc>
          <w:tcPr>
            <w:tcW w:w="492" w:type="dxa"/>
            <w:shd w:val="clear" w:color="auto" w:fill="FFFFFF"/>
          </w:tcPr>
          <w:p w14:paraId="29850C19" w14:textId="77777777" w:rsidR="00BF261F" w:rsidRPr="00EB6755" w:rsidRDefault="00BF261F" w:rsidP="00757C09">
            <w:pPr>
              <w:pStyle w:val="Other0"/>
              <w:shd w:val="clear" w:color="auto" w:fill="auto"/>
              <w:spacing w:after="0" w:line="240" w:lineRule="auto"/>
              <w:ind w:left="-2" w:firstLine="2"/>
              <w:rPr>
                <w:rStyle w:val="Other"/>
                <w:rFonts w:asciiTheme="majorHAnsi" w:hAnsiTheme="majorHAnsi" w:cstheme="majorHAnsi"/>
                <w:b/>
                <w:bCs/>
                <w:sz w:val="18"/>
                <w:szCs w:val="18"/>
                <w:lang w:eastAsia="vi-VN"/>
              </w:rPr>
            </w:pPr>
            <w:r w:rsidRPr="00EB6755">
              <w:rPr>
                <w:rFonts w:asciiTheme="majorHAnsi" w:hAnsiTheme="majorHAnsi" w:cstheme="majorHAnsi"/>
                <w:b/>
                <w:i w:val="0"/>
                <w:sz w:val="18"/>
                <w:szCs w:val="18"/>
                <w:lang w:val="pl-PL" w:eastAsia="vi-VN"/>
              </w:rPr>
              <w:t>Tên phần (lô)</w:t>
            </w:r>
          </w:p>
        </w:tc>
        <w:tc>
          <w:tcPr>
            <w:tcW w:w="416" w:type="dxa"/>
            <w:shd w:val="clear" w:color="auto" w:fill="FFFFFF"/>
          </w:tcPr>
          <w:p w14:paraId="702DD97F" w14:textId="77777777" w:rsidR="00BF261F" w:rsidRPr="00EB6755" w:rsidRDefault="00BF261F" w:rsidP="00757C09">
            <w:pPr>
              <w:pStyle w:val="Other0"/>
              <w:shd w:val="clear" w:color="auto" w:fill="auto"/>
              <w:spacing w:after="0" w:line="240" w:lineRule="auto"/>
              <w:ind w:left="-2" w:firstLine="2"/>
              <w:rPr>
                <w:rFonts w:asciiTheme="majorHAnsi" w:hAnsiTheme="majorHAnsi" w:cstheme="majorHAnsi"/>
                <w:b/>
                <w:bCs/>
                <w:i w:val="0"/>
                <w:iCs w:val="0"/>
                <w:sz w:val="18"/>
                <w:szCs w:val="18"/>
                <w:shd w:val="clear" w:color="auto" w:fill="FFFFFF"/>
              </w:rPr>
            </w:pPr>
            <w:r w:rsidRPr="00EB6755">
              <w:rPr>
                <w:rStyle w:val="Other"/>
                <w:rFonts w:asciiTheme="majorHAnsi" w:hAnsiTheme="majorHAnsi" w:cstheme="majorHAnsi"/>
                <w:b/>
                <w:bCs/>
                <w:sz w:val="18"/>
                <w:szCs w:val="18"/>
                <w:lang w:eastAsia="vi-VN"/>
              </w:rPr>
              <w:t xml:space="preserve">Tên hàng hóa </w:t>
            </w:r>
            <w:r w:rsidRPr="00EB6755">
              <w:rPr>
                <w:rStyle w:val="Other"/>
                <w:rFonts w:asciiTheme="majorHAnsi" w:hAnsiTheme="majorHAnsi" w:cstheme="majorHAnsi"/>
                <w:b/>
                <w:bCs/>
                <w:sz w:val="18"/>
                <w:szCs w:val="18"/>
              </w:rPr>
              <w:t>theo E-HSMT</w:t>
            </w:r>
          </w:p>
        </w:tc>
        <w:tc>
          <w:tcPr>
            <w:tcW w:w="425" w:type="dxa"/>
            <w:shd w:val="clear" w:color="auto" w:fill="FFFFFF"/>
          </w:tcPr>
          <w:p w14:paraId="29FDC2BE"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sz w:val="18"/>
                <w:szCs w:val="18"/>
                <w:lang w:eastAsia="vi-VN"/>
              </w:rPr>
            </w:pPr>
            <w:r w:rsidRPr="00EB6755">
              <w:rPr>
                <w:rStyle w:val="Other"/>
                <w:rFonts w:asciiTheme="majorHAnsi" w:hAnsiTheme="majorHAnsi" w:cstheme="majorHAnsi"/>
                <w:b/>
                <w:bCs/>
                <w:sz w:val="18"/>
                <w:szCs w:val="18"/>
                <w:lang w:eastAsia="vi-VN"/>
              </w:rPr>
              <w:t>Tên thương mại của hàng hóa</w:t>
            </w:r>
            <w:r w:rsidRPr="00EB6755">
              <w:rPr>
                <w:rStyle w:val="Other"/>
                <w:rFonts w:asciiTheme="majorHAnsi" w:hAnsiTheme="majorHAnsi" w:cstheme="majorHAnsi"/>
                <w:b/>
                <w:sz w:val="18"/>
                <w:szCs w:val="18"/>
                <w:lang w:eastAsia="vi-VN"/>
              </w:rPr>
              <w:t xml:space="preserve"> dự thầu</w:t>
            </w:r>
          </w:p>
        </w:tc>
        <w:tc>
          <w:tcPr>
            <w:tcW w:w="425" w:type="dxa"/>
            <w:shd w:val="clear" w:color="auto" w:fill="FFFFFF"/>
          </w:tcPr>
          <w:p w14:paraId="0724B231"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rPr>
            </w:pPr>
            <w:r w:rsidRPr="00EB6755">
              <w:rPr>
                <w:rStyle w:val="Other"/>
                <w:rFonts w:asciiTheme="majorHAnsi" w:hAnsiTheme="majorHAnsi" w:cstheme="majorHAnsi"/>
                <w:b/>
                <w:bCs/>
                <w:sz w:val="18"/>
                <w:szCs w:val="18"/>
                <w:lang w:eastAsia="vi-VN"/>
              </w:rPr>
              <w:t>Ký mã hiệu</w:t>
            </w:r>
          </w:p>
        </w:tc>
        <w:tc>
          <w:tcPr>
            <w:tcW w:w="435" w:type="dxa"/>
            <w:shd w:val="clear" w:color="auto" w:fill="FFFFFF"/>
          </w:tcPr>
          <w:p w14:paraId="25D4BA00"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bCs/>
                <w:sz w:val="18"/>
                <w:szCs w:val="18"/>
                <w:lang w:eastAsia="vi-VN"/>
              </w:rPr>
            </w:pPr>
            <w:r w:rsidRPr="00EB6755">
              <w:rPr>
                <w:rStyle w:val="Other"/>
                <w:rFonts w:asciiTheme="majorHAnsi" w:hAnsiTheme="majorHAnsi" w:cstheme="majorHAnsi"/>
                <w:b/>
                <w:bCs/>
                <w:sz w:val="18"/>
                <w:szCs w:val="18"/>
                <w:lang w:eastAsia="vi-VN"/>
              </w:rPr>
              <w:t xml:space="preserve">Nhãn </w:t>
            </w:r>
            <w:r w:rsidRPr="00EB6755">
              <w:rPr>
                <w:rStyle w:val="Other"/>
                <w:rFonts w:asciiTheme="majorHAnsi" w:hAnsiTheme="majorHAnsi" w:cstheme="majorHAnsi"/>
                <w:b/>
                <w:sz w:val="18"/>
                <w:szCs w:val="18"/>
                <w:lang w:eastAsia="vi-VN"/>
              </w:rPr>
              <w:t>hiệu</w:t>
            </w:r>
          </w:p>
        </w:tc>
        <w:tc>
          <w:tcPr>
            <w:tcW w:w="435" w:type="dxa"/>
            <w:shd w:val="clear" w:color="auto" w:fill="FFFFFF"/>
          </w:tcPr>
          <w:p w14:paraId="6CF04E51"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rPr>
            </w:pPr>
            <w:r w:rsidRPr="00EB6755">
              <w:rPr>
                <w:rStyle w:val="Other"/>
                <w:rFonts w:asciiTheme="majorHAnsi" w:hAnsiTheme="majorHAnsi" w:cstheme="majorHAnsi"/>
                <w:b/>
                <w:bCs/>
                <w:sz w:val="18"/>
                <w:szCs w:val="18"/>
                <w:lang w:eastAsia="vi-VN"/>
              </w:rPr>
              <w:t>Tên hãng sản xuất</w:t>
            </w:r>
          </w:p>
        </w:tc>
        <w:tc>
          <w:tcPr>
            <w:tcW w:w="567" w:type="dxa"/>
            <w:shd w:val="clear" w:color="auto" w:fill="FFFFFF"/>
          </w:tcPr>
          <w:p w14:paraId="59F95BBB"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sz w:val="18"/>
                <w:szCs w:val="18"/>
                <w:lang w:eastAsia="vi-VN"/>
              </w:rPr>
            </w:pPr>
            <w:r w:rsidRPr="00EB6755">
              <w:rPr>
                <w:rStyle w:val="Other"/>
                <w:rFonts w:asciiTheme="majorHAnsi" w:hAnsiTheme="majorHAnsi" w:cstheme="majorHAnsi"/>
                <w:b/>
                <w:sz w:val="18"/>
                <w:szCs w:val="18"/>
                <w:lang w:eastAsia="vi-VN"/>
              </w:rPr>
              <w:t>Mã HS hàng hóa dự thầu (nếu có)</w:t>
            </w:r>
          </w:p>
        </w:tc>
        <w:tc>
          <w:tcPr>
            <w:tcW w:w="435" w:type="dxa"/>
            <w:shd w:val="clear" w:color="auto" w:fill="FFFFFF"/>
          </w:tcPr>
          <w:p w14:paraId="4E40FAC3"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bCs/>
                <w:i w:val="0"/>
                <w:sz w:val="18"/>
                <w:szCs w:val="18"/>
              </w:rPr>
            </w:pPr>
            <w:r w:rsidRPr="00EB6755">
              <w:rPr>
                <w:rStyle w:val="Other"/>
                <w:rFonts w:asciiTheme="majorHAnsi" w:hAnsiTheme="majorHAnsi" w:cstheme="majorHAnsi"/>
                <w:b/>
                <w:bCs/>
                <w:sz w:val="18"/>
                <w:szCs w:val="18"/>
                <w:lang w:eastAsia="vi-VN"/>
              </w:rPr>
              <w:t>Xuất xứ</w:t>
            </w:r>
          </w:p>
        </w:tc>
        <w:tc>
          <w:tcPr>
            <w:tcW w:w="445" w:type="dxa"/>
            <w:shd w:val="clear" w:color="auto" w:fill="FFFFFF"/>
          </w:tcPr>
          <w:p w14:paraId="2DE0DEE9"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bCs/>
                <w:i w:val="0"/>
                <w:sz w:val="18"/>
                <w:szCs w:val="18"/>
              </w:rPr>
            </w:pPr>
            <w:r w:rsidRPr="00EB6755">
              <w:rPr>
                <w:rFonts w:asciiTheme="majorHAnsi" w:hAnsiTheme="majorHAnsi" w:cstheme="majorHAnsi"/>
                <w:b/>
                <w:bCs/>
                <w:i w:val="0"/>
                <w:sz w:val="18"/>
                <w:szCs w:val="18"/>
              </w:rPr>
              <w:t>Năm sản xuất</w:t>
            </w:r>
          </w:p>
        </w:tc>
        <w:tc>
          <w:tcPr>
            <w:tcW w:w="568" w:type="dxa"/>
            <w:shd w:val="clear" w:color="auto" w:fill="FFFFFF"/>
          </w:tcPr>
          <w:p w14:paraId="26D462D8"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bCs/>
                <w:sz w:val="18"/>
                <w:szCs w:val="18"/>
              </w:rPr>
            </w:pPr>
            <w:r w:rsidRPr="00EB6755">
              <w:rPr>
                <w:rFonts w:asciiTheme="majorHAnsi" w:hAnsiTheme="majorHAnsi" w:cstheme="majorHAnsi"/>
                <w:b/>
                <w:bCs/>
                <w:i w:val="0"/>
                <w:sz w:val="18"/>
                <w:szCs w:val="18"/>
              </w:rPr>
              <w:t>Thông số kỹ thuật và các tiêu chuẩn</w:t>
            </w:r>
            <w:r w:rsidRPr="00EB6755">
              <w:rPr>
                <w:rStyle w:val="Other"/>
                <w:rFonts w:asciiTheme="majorHAnsi" w:hAnsiTheme="majorHAnsi" w:cstheme="majorHAnsi"/>
                <w:b/>
                <w:bCs/>
                <w:sz w:val="18"/>
                <w:szCs w:val="18"/>
                <w:lang w:eastAsia="vi-VN"/>
              </w:rPr>
              <w:t xml:space="preserve"> </w:t>
            </w:r>
            <w:r w:rsidRPr="00EB6755">
              <w:rPr>
                <w:rStyle w:val="Other"/>
                <w:rFonts w:asciiTheme="majorHAnsi" w:hAnsiTheme="majorHAnsi" w:cstheme="majorHAnsi"/>
                <w:b/>
                <w:bCs/>
                <w:sz w:val="18"/>
                <w:szCs w:val="18"/>
              </w:rPr>
              <w:t>theo</w:t>
            </w:r>
          </w:p>
          <w:p w14:paraId="3CE0B5E9"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rPr>
            </w:pPr>
            <w:r w:rsidRPr="00EB6755">
              <w:rPr>
                <w:rStyle w:val="Other"/>
                <w:rFonts w:asciiTheme="majorHAnsi" w:hAnsiTheme="majorHAnsi" w:cstheme="majorHAnsi"/>
                <w:b/>
                <w:bCs/>
                <w:sz w:val="18"/>
                <w:szCs w:val="18"/>
              </w:rPr>
              <w:t>E-HSMT</w:t>
            </w:r>
          </w:p>
        </w:tc>
        <w:tc>
          <w:tcPr>
            <w:tcW w:w="567" w:type="dxa"/>
            <w:shd w:val="clear" w:color="auto" w:fill="FFFFFF"/>
          </w:tcPr>
          <w:p w14:paraId="13AF8363"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rPr>
            </w:pPr>
            <w:r w:rsidRPr="00EB6755">
              <w:rPr>
                <w:rFonts w:asciiTheme="majorHAnsi" w:hAnsiTheme="majorHAnsi" w:cstheme="majorHAnsi"/>
                <w:b/>
                <w:bCs/>
                <w:i w:val="0"/>
                <w:sz w:val="18"/>
                <w:szCs w:val="18"/>
              </w:rPr>
              <w:t>Thông số kỹ thuật và các tiêu chuẩn</w:t>
            </w:r>
            <w:r w:rsidRPr="00EB6755">
              <w:rPr>
                <w:rStyle w:val="Other"/>
                <w:rFonts w:asciiTheme="majorHAnsi" w:hAnsiTheme="majorHAnsi" w:cstheme="majorHAnsi"/>
                <w:b/>
                <w:bCs/>
                <w:sz w:val="18"/>
                <w:szCs w:val="18"/>
                <w:lang w:eastAsia="vi-VN"/>
              </w:rPr>
              <w:t xml:space="preserve"> của hàng hóa dự thầu</w:t>
            </w:r>
          </w:p>
        </w:tc>
        <w:tc>
          <w:tcPr>
            <w:tcW w:w="567" w:type="dxa"/>
            <w:shd w:val="clear" w:color="auto" w:fill="FFFFFF"/>
          </w:tcPr>
          <w:p w14:paraId="4F503B57"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rPr>
            </w:pPr>
            <w:r w:rsidRPr="00EB6755">
              <w:rPr>
                <w:rStyle w:val="Other"/>
                <w:rFonts w:asciiTheme="majorHAnsi" w:hAnsiTheme="majorHAnsi" w:cstheme="majorHAnsi"/>
                <w:b/>
                <w:bCs/>
                <w:sz w:val="18"/>
                <w:szCs w:val="18"/>
                <w:lang w:eastAsia="vi-VN"/>
              </w:rPr>
              <w:t xml:space="preserve">Quy cách đóng gói </w:t>
            </w:r>
          </w:p>
        </w:tc>
        <w:tc>
          <w:tcPr>
            <w:tcW w:w="425" w:type="dxa"/>
            <w:shd w:val="clear" w:color="auto" w:fill="FFFFFF"/>
          </w:tcPr>
          <w:p w14:paraId="5401524B"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bCs/>
                <w:sz w:val="18"/>
                <w:szCs w:val="18"/>
                <w:lang w:eastAsia="vi-VN"/>
              </w:rPr>
            </w:pPr>
            <w:r w:rsidRPr="00EB6755">
              <w:rPr>
                <w:rStyle w:val="Other"/>
                <w:rFonts w:asciiTheme="majorHAnsi" w:hAnsiTheme="majorHAnsi" w:cstheme="majorHAnsi"/>
                <w:b/>
                <w:bCs/>
                <w:sz w:val="18"/>
                <w:szCs w:val="18"/>
                <w:lang w:eastAsia="vi-VN"/>
              </w:rPr>
              <w:t>Đơn vị tính</w:t>
            </w:r>
          </w:p>
        </w:tc>
        <w:tc>
          <w:tcPr>
            <w:tcW w:w="567" w:type="dxa"/>
            <w:shd w:val="clear" w:color="auto" w:fill="FFFFFF"/>
          </w:tcPr>
          <w:p w14:paraId="51BEF158"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rPr>
            </w:pPr>
            <w:r w:rsidRPr="00EB6755">
              <w:rPr>
                <w:rStyle w:val="Other"/>
                <w:rFonts w:asciiTheme="majorHAnsi" w:hAnsiTheme="majorHAnsi" w:cstheme="majorHAnsi"/>
                <w:b/>
                <w:bCs/>
                <w:sz w:val="18"/>
                <w:szCs w:val="18"/>
                <w:lang w:eastAsia="vi-VN"/>
              </w:rPr>
              <w:t>Khối lượng</w:t>
            </w:r>
          </w:p>
        </w:tc>
        <w:tc>
          <w:tcPr>
            <w:tcW w:w="567" w:type="dxa"/>
            <w:shd w:val="clear" w:color="auto" w:fill="FFFFFF"/>
          </w:tcPr>
          <w:p w14:paraId="253D9E9A"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bCs/>
                <w:sz w:val="18"/>
                <w:szCs w:val="18"/>
                <w:lang w:val="fr-FR" w:eastAsia="vi-VN"/>
              </w:rPr>
            </w:pPr>
            <w:r w:rsidRPr="00EB6755">
              <w:rPr>
                <w:rStyle w:val="Other"/>
                <w:rFonts w:asciiTheme="majorHAnsi" w:hAnsiTheme="majorHAnsi" w:cstheme="majorHAnsi"/>
                <w:b/>
                <w:bCs/>
                <w:sz w:val="18"/>
                <w:szCs w:val="18"/>
                <w:lang w:val="fr-FR" w:eastAsia="vi-VN"/>
              </w:rPr>
              <w:t>Phân loại trang thiết bị y tế</w:t>
            </w:r>
          </w:p>
        </w:tc>
        <w:tc>
          <w:tcPr>
            <w:tcW w:w="577" w:type="dxa"/>
            <w:shd w:val="clear" w:color="auto" w:fill="FFFFFF"/>
          </w:tcPr>
          <w:p w14:paraId="47FA476C"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
                <w:bCs/>
                <w:sz w:val="18"/>
                <w:szCs w:val="18"/>
                <w:lang w:val="fr-FR" w:eastAsia="vi-VN"/>
              </w:rPr>
            </w:pPr>
            <w:r w:rsidRPr="00EB6755">
              <w:rPr>
                <w:rStyle w:val="Other"/>
                <w:rFonts w:asciiTheme="majorHAnsi" w:hAnsiTheme="majorHAnsi" w:cstheme="majorHAnsi"/>
                <w:b/>
                <w:bCs/>
                <w:sz w:val="18"/>
                <w:szCs w:val="18"/>
                <w:lang w:val="fr-FR" w:eastAsia="vi-VN"/>
              </w:rPr>
              <w:t>Số công bố hoặc số lưu hành hoặc số GPNK</w:t>
            </w:r>
          </w:p>
        </w:tc>
        <w:tc>
          <w:tcPr>
            <w:tcW w:w="567" w:type="dxa"/>
            <w:shd w:val="clear" w:color="auto" w:fill="FFFFFF"/>
          </w:tcPr>
          <w:p w14:paraId="6792CD07"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b/>
                <w:i w:val="0"/>
                <w:sz w:val="18"/>
                <w:szCs w:val="18"/>
                <w:lang w:val="fr-FR"/>
              </w:rPr>
            </w:pPr>
            <w:r w:rsidRPr="00EB6755">
              <w:rPr>
                <w:rFonts w:asciiTheme="majorHAnsi" w:hAnsiTheme="majorHAnsi" w:cstheme="majorHAnsi"/>
                <w:b/>
                <w:i w:val="0"/>
                <w:sz w:val="18"/>
                <w:szCs w:val="18"/>
                <w:lang w:val="fr-FR"/>
              </w:rPr>
              <w:t>Giấy c</w:t>
            </w:r>
            <w:r w:rsidRPr="00EB6755">
              <w:rPr>
                <w:rFonts w:asciiTheme="majorHAnsi" w:hAnsiTheme="majorHAnsi" w:cstheme="majorHAnsi"/>
                <w:b/>
                <w:i w:val="0"/>
                <w:sz w:val="18"/>
                <w:szCs w:val="18"/>
              </w:rPr>
              <w:t>hứng nhận chất lượng</w:t>
            </w:r>
            <w:r w:rsidRPr="00EB6755">
              <w:rPr>
                <w:rFonts w:asciiTheme="majorHAnsi" w:hAnsiTheme="majorHAnsi" w:cstheme="majorHAnsi"/>
                <w:b/>
                <w:i w:val="0"/>
                <w:sz w:val="18"/>
                <w:szCs w:val="18"/>
                <w:lang w:val="fr-FR"/>
              </w:rPr>
              <w:t xml:space="preserve"> (ISO)</w:t>
            </w:r>
          </w:p>
        </w:tc>
        <w:tc>
          <w:tcPr>
            <w:tcW w:w="577" w:type="dxa"/>
            <w:shd w:val="clear" w:color="auto" w:fill="FFFFFF"/>
          </w:tcPr>
          <w:p w14:paraId="05D07ABC" w14:textId="77777777" w:rsidR="00BF261F" w:rsidRPr="00EB6755" w:rsidRDefault="00BF261F" w:rsidP="00757C09">
            <w:pPr>
              <w:pStyle w:val="Other0"/>
              <w:shd w:val="clear" w:color="auto" w:fill="auto"/>
              <w:spacing w:after="0" w:line="240" w:lineRule="auto"/>
              <w:ind w:right="92" w:firstLine="0"/>
              <w:rPr>
                <w:rFonts w:asciiTheme="majorHAnsi" w:hAnsiTheme="majorHAnsi" w:cstheme="majorHAnsi"/>
                <w:b/>
                <w:i w:val="0"/>
                <w:sz w:val="18"/>
                <w:szCs w:val="18"/>
                <w:lang w:val="fr-FR"/>
              </w:rPr>
            </w:pPr>
            <w:r w:rsidRPr="00EB6755">
              <w:rPr>
                <w:rFonts w:asciiTheme="majorHAnsi" w:hAnsiTheme="majorHAnsi" w:cstheme="majorHAnsi"/>
                <w:b/>
                <w:i w:val="0"/>
                <w:sz w:val="18"/>
                <w:szCs w:val="18"/>
                <w:lang w:val="fr-FR"/>
              </w:rPr>
              <w:t>Mã vật tư (nếu có)</w:t>
            </w:r>
          </w:p>
        </w:tc>
        <w:tc>
          <w:tcPr>
            <w:tcW w:w="621" w:type="dxa"/>
            <w:shd w:val="clear" w:color="auto" w:fill="FFFFFF"/>
          </w:tcPr>
          <w:p w14:paraId="2A013512" w14:textId="77777777" w:rsidR="00BF261F" w:rsidRPr="00EB6755" w:rsidRDefault="00BF261F" w:rsidP="00757C09">
            <w:pPr>
              <w:pStyle w:val="Other0"/>
              <w:shd w:val="clear" w:color="auto" w:fill="auto"/>
              <w:spacing w:after="0" w:line="240" w:lineRule="auto"/>
              <w:ind w:right="92" w:firstLine="0"/>
              <w:rPr>
                <w:rFonts w:asciiTheme="majorHAnsi" w:hAnsiTheme="majorHAnsi" w:cstheme="majorHAnsi"/>
                <w:b/>
                <w:i w:val="0"/>
                <w:sz w:val="18"/>
                <w:szCs w:val="18"/>
              </w:rPr>
            </w:pPr>
            <w:r w:rsidRPr="00EB6755">
              <w:rPr>
                <w:rFonts w:asciiTheme="majorHAnsi" w:hAnsiTheme="majorHAnsi" w:cstheme="majorHAnsi"/>
                <w:b/>
                <w:i w:val="0"/>
                <w:noProof/>
                <w:sz w:val="18"/>
                <w:szCs w:val="18"/>
              </w:rPr>
              <w:t>Trang tham chiếu trong E-HSDT</w:t>
            </w:r>
          </w:p>
        </w:tc>
      </w:tr>
      <w:tr w:rsidR="00BF261F" w:rsidRPr="00EB6755" w14:paraId="74B96179" w14:textId="77777777" w:rsidTr="00757C09">
        <w:trPr>
          <w:trHeight w:hRule="exact" w:val="333"/>
          <w:jc w:val="center"/>
        </w:trPr>
        <w:tc>
          <w:tcPr>
            <w:tcW w:w="562" w:type="dxa"/>
            <w:shd w:val="clear" w:color="auto" w:fill="FFFFFF"/>
            <w:vAlign w:val="center"/>
          </w:tcPr>
          <w:p w14:paraId="27580287"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(1)</w:t>
            </w:r>
          </w:p>
        </w:tc>
        <w:tc>
          <w:tcPr>
            <w:tcW w:w="500" w:type="dxa"/>
            <w:shd w:val="clear" w:color="auto" w:fill="FFFFFF"/>
            <w:vAlign w:val="center"/>
          </w:tcPr>
          <w:p w14:paraId="7665AD63"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(2)</w:t>
            </w:r>
          </w:p>
        </w:tc>
        <w:tc>
          <w:tcPr>
            <w:tcW w:w="492" w:type="dxa"/>
            <w:shd w:val="clear" w:color="auto" w:fill="FFFFFF"/>
            <w:vAlign w:val="center"/>
          </w:tcPr>
          <w:p w14:paraId="35B99F95"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(3)</w:t>
            </w:r>
          </w:p>
        </w:tc>
        <w:tc>
          <w:tcPr>
            <w:tcW w:w="416" w:type="dxa"/>
            <w:shd w:val="clear" w:color="auto" w:fill="FFFFFF"/>
            <w:vAlign w:val="center"/>
          </w:tcPr>
          <w:p w14:paraId="2D2BF145"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(4)</w:t>
            </w:r>
          </w:p>
        </w:tc>
        <w:tc>
          <w:tcPr>
            <w:tcW w:w="425" w:type="dxa"/>
            <w:shd w:val="clear" w:color="auto" w:fill="FFFFFF"/>
            <w:vAlign w:val="center"/>
          </w:tcPr>
          <w:p w14:paraId="09D3AB40"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(5)</w:t>
            </w:r>
          </w:p>
        </w:tc>
        <w:tc>
          <w:tcPr>
            <w:tcW w:w="425" w:type="dxa"/>
            <w:shd w:val="clear" w:color="auto" w:fill="FFFFFF"/>
            <w:vAlign w:val="center"/>
          </w:tcPr>
          <w:p w14:paraId="185D7F28"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(6)</w:t>
            </w:r>
          </w:p>
        </w:tc>
        <w:tc>
          <w:tcPr>
            <w:tcW w:w="435" w:type="dxa"/>
            <w:shd w:val="clear" w:color="auto" w:fill="FFFFFF"/>
            <w:vAlign w:val="center"/>
          </w:tcPr>
          <w:p w14:paraId="55E3F141"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(7)</w:t>
            </w:r>
          </w:p>
        </w:tc>
        <w:tc>
          <w:tcPr>
            <w:tcW w:w="435" w:type="dxa"/>
            <w:shd w:val="clear" w:color="auto" w:fill="FFFFFF"/>
            <w:vAlign w:val="center"/>
          </w:tcPr>
          <w:p w14:paraId="24AB2EA5"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(8)</w:t>
            </w:r>
          </w:p>
        </w:tc>
        <w:tc>
          <w:tcPr>
            <w:tcW w:w="567" w:type="dxa"/>
            <w:shd w:val="clear" w:color="auto" w:fill="FFFFFF"/>
            <w:vAlign w:val="center"/>
          </w:tcPr>
          <w:p w14:paraId="56293639"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(9)</w:t>
            </w:r>
          </w:p>
        </w:tc>
        <w:tc>
          <w:tcPr>
            <w:tcW w:w="435" w:type="dxa"/>
            <w:shd w:val="clear" w:color="auto" w:fill="FFFFFF"/>
            <w:vAlign w:val="center"/>
          </w:tcPr>
          <w:p w14:paraId="06121116"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(10)</w:t>
            </w:r>
          </w:p>
        </w:tc>
        <w:tc>
          <w:tcPr>
            <w:tcW w:w="445" w:type="dxa"/>
            <w:shd w:val="clear" w:color="auto" w:fill="FFFFFF"/>
            <w:vAlign w:val="center"/>
          </w:tcPr>
          <w:p w14:paraId="7E262D70"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(11)</w:t>
            </w:r>
          </w:p>
        </w:tc>
        <w:tc>
          <w:tcPr>
            <w:tcW w:w="568" w:type="dxa"/>
            <w:shd w:val="clear" w:color="auto" w:fill="FFFFFF"/>
            <w:vAlign w:val="center"/>
          </w:tcPr>
          <w:p w14:paraId="19AA2796"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(12)</w:t>
            </w:r>
          </w:p>
        </w:tc>
        <w:tc>
          <w:tcPr>
            <w:tcW w:w="567" w:type="dxa"/>
            <w:shd w:val="clear" w:color="auto" w:fill="FFFFFF"/>
            <w:vAlign w:val="center"/>
          </w:tcPr>
          <w:p w14:paraId="2FBD6FBF"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(13)</w:t>
            </w:r>
          </w:p>
        </w:tc>
        <w:tc>
          <w:tcPr>
            <w:tcW w:w="567" w:type="dxa"/>
            <w:shd w:val="clear" w:color="auto" w:fill="FFFFFF"/>
            <w:vAlign w:val="center"/>
          </w:tcPr>
          <w:p w14:paraId="1174CC74"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(14)</w:t>
            </w:r>
          </w:p>
        </w:tc>
        <w:tc>
          <w:tcPr>
            <w:tcW w:w="425" w:type="dxa"/>
            <w:shd w:val="clear" w:color="auto" w:fill="FFFFFF"/>
            <w:vAlign w:val="center"/>
          </w:tcPr>
          <w:p w14:paraId="48D43E5B" w14:textId="77777777" w:rsidR="00BF261F" w:rsidRPr="00EB6755" w:rsidRDefault="00BF261F" w:rsidP="00757C09">
            <w:pPr>
              <w:pStyle w:val="Other0"/>
              <w:shd w:val="clear" w:color="auto" w:fill="auto"/>
              <w:spacing w:after="0" w:line="240" w:lineRule="auto"/>
              <w:ind w:firstLine="0"/>
              <w:rPr>
                <w:rStyle w:val="Other"/>
                <w:rFonts w:asciiTheme="majorHAnsi" w:hAnsiTheme="majorHAnsi" w:cstheme="majorHAnsi"/>
                <w:bCs/>
                <w:sz w:val="18"/>
                <w:szCs w:val="18"/>
                <w:lang w:eastAsia="vi-VN"/>
              </w:rPr>
            </w:pPr>
            <w:r w:rsidRPr="00EB6755">
              <w:rPr>
                <w:rStyle w:val="Other"/>
                <w:rFonts w:asciiTheme="majorHAnsi" w:hAnsiTheme="majorHAnsi" w:cstheme="majorHAnsi"/>
                <w:bCs/>
                <w:sz w:val="18"/>
                <w:szCs w:val="18"/>
                <w:lang w:eastAsia="vi-VN"/>
              </w:rPr>
              <w:t>(15)</w:t>
            </w:r>
          </w:p>
        </w:tc>
        <w:tc>
          <w:tcPr>
            <w:tcW w:w="567" w:type="dxa"/>
            <w:shd w:val="clear" w:color="auto" w:fill="FFFFFF"/>
            <w:vAlign w:val="center"/>
          </w:tcPr>
          <w:p w14:paraId="1168F617"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Style w:val="Other"/>
                <w:rFonts w:asciiTheme="majorHAnsi" w:hAnsiTheme="majorHAnsi" w:cstheme="majorHAnsi"/>
                <w:bCs/>
                <w:sz w:val="18"/>
                <w:szCs w:val="18"/>
                <w:lang w:eastAsia="vi-VN"/>
              </w:rPr>
              <w:t>(16)</w:t>
            </w:r>
          </w:p>
        </w:tc>
        <w:tc>
          <w:tcPr>
            <w:tcW w:w="567" w:type="dxa"/>
            <w:shd w:val="clear" w:color="auto" w:fill="FFFFFF"/>
          </w:tcPr>
          <w:p w14:paraId="02B57958"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Fonts w:asciiTheme="majorHAnsi" w:hAnsiTheme="majorHAnsi" w:cstheme="majorHAnsi"/>
                <w:sz w:val="18"/>
                <w:szCs w:val="18"/>
              </w:rPr>
              <w:t>(17)</w:t>
            </w:r>
          </w:p>
        </w:tc>
        <w:tc>
          <w:tcPr>
            <w:tcW w:w="577" w:type="dxa"/>
            <w:shd w:val="clear" w:color="auto" w:fill="FFFFFF"/>
            <w:vAlign w:val="center"/>
          </w:tcPr>
          <w:p w14:paraId="06FCE629"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Fonts w:asciiTheme="majorHAnsi" w:hAnsiTheme="majorHAnsi" w:cstheme="majorHAnsi"/>
                <w:sz w:val="18"/>
                <w:szCs w:val="18"/>
              </w:rPr>
              <w:t>(18)</w:t>
            </w:r>
          </w:p>
        </w:tc>
        <w:tc>
          <w:tcPr>
            <w:tcW w:w="567" w:type="dxa"/>
            <w:shd w:val="clear" w:color="auto" w:fill="FFFFFF"/>
          </w:tcPr>
          <w:p w14:paraId="2F16676C"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Fonts w:asciiTheme="majorHAnsi" w:hAnsiTheme="majorHAnsi" w:cstheme="majorHAnsi"/>
                <w:sz w:val="18"/>
                <w:szCs w:val="18"/>
              </w:rPr>
              <w:t>(19)</w:t>
            </w:r>
          </w:p>
        </w:tc>
        <w:tc>
          <w:tcPr>
            <w:tcW w:w="577" w:type="dxa"/>
            <w:shd w:val="clear" w:color="auto" w:fill="FFFFFF"/>
            <w:vAlign w:val="center"/>
          </w:tcPr>
          <w:p w14:paraId="098A715F"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Fonts w:asciiTheme="majorHAnsi" w:hAnsiTheme="majorHAnsi" w:cstheme="majorHAnsi"/>
                <w:sz w:val="18"/>
                <w:szCs w:val="18"/>
              </w:rPr>
              <w:t>(20)</w:t>
            </w:r>
          </w:p>
        </w:tc>
        <w:tc>
          <w:tcPr>
            <w:tcW w:w="621" w:type="dxa"/>
            <w:shd w:val="clear" w:color="auto" w:fill="FFFFFF"/>
            <w:vAlign w:val="center"/>
          </w:tcPr>
          <w:p w14:paraId="1F2BF742" w14:textId="77777777" w:rsidR="00BF261F" w:rsidRPr="00EB6755" w:rsidRDefault="00BF261F" w:rsidP="00757C09">
            <w:pPr>
              <w:pStyle w:val="Other0"/>
              <w:shd w:val="clear" w:color="auto" w:fill="auto"/>
              <w:spacing w:after="0" w:line="240" w:lineRule="auto"/>
              <w:ind w:firstLine="0"/>
              <w:rPr>
                <w:rFonts w:asciiTheme="majorHAnsi" w:hAnsiTheme="majorHAnsi" w:cstheme="majorHAnsi"/>
                <w:sz w:val="18"/>
                <w:szCs w:val="18"/>
              </w:rPr>
            </w:pPr>
            <w:r w:rsidRPr="00EB6755">
              <w:rPr>
                <w:rFonts w:asciiTheme="majorHAnsi" w:hAnsiTheme="majorHAnsi" w:cstheme="majorHAnsi"/>
                <w:sz w:val="18"/>
                <w:szCs w:val="18"/>
              </w:rPr>
              <w:t>(21)</w:t>
            </w:r>
          </w:p>
        </w:tc>
      </w:tr>
      <w:tr w:rsidR="00BF261F" w:rsidRPr="00EB6755" w14:paraId="7420C41B" w14:textId="77777777" w:rsidTr="00757C09">
        <w:trPr>
          <w:trHeight w:hRule="exact" w:val="363"/>
          <w:jc w:val="center"/>
        </w:trPr>
        <w:tc>
          <w:tcPr>
            <w:tcW w:w="562" w:type="dxa"/>
            <w:shd w:val="clear" w:color="auto" w:fill="FFFFFF"/>
          </w:tcPr>
          <w:p w14:paraId="06DD53E3" w14:textId="77777777" w:rsidR="00BF261F" w:rsidRPr="00EB6755" w:rsidRDefault="00BF261F" w:rsidP="00757C09">
            <w:pPr>
              <w:pStyle w:val="Other0"/>
              <w:shd w:val="clear" w:color="auto" w:fill="auto"/>
              <w:spacing w:after="0" w:line="240" w:lineRule="auto"/>
              <w:ind w:left="-2"/>
              <w:rPr>
                <w:rFonts w:asciiTheme="majorHAnsi" w:hAnsiTheme="majorHAnsi" w:cstheme="majorHAnsi"/>
                <w:sz w:val="18"/>
                <w:szCs w:val="18"/>
              </w:rPr>
            </w:pPr>
          </w:p>
        </w:tc>
        <w:tc>
          <w:tcPr>
            <w:tcW w:w="500" w:type="dxa"/>
            <w:shd w:val="clear" w:color="auto" w:fill="FFFFFF"/>
          </w:tcPr>
          <w:p w14:paraId="73E7DD24" w14:textId="77777777" w:rsidR="00BF261F" w:rsidRPr="00EB6755" w:rsidRDefault="00BF261F" w:rsidP="00757C09">
            <w:pPr>
              <w:rPr>
                <w:rFonts w:asciiTheme="majorHAnsi" w:hAnsiTheme="majorHAnsi" w:cstheme="majorHAnsi"/>
                <w:sz w:val="18"/>
                <w:szCs w:val="18"/>
              </w:rPr>
            </w:pPr>
          </w:p>
        </w:tc>
        <w:tc>
          <w:tcPr>
            <w:tcW w:w="492" w:type="dxa"/>
            <w:shd w:val="clear" w:color="auto" w:fill="FFFFFF"/>
          </w:tcPr>
          <w:p w14:paraId="211B9854" w14:textId="77777777" w:rsidR="00BF261F" w:rsidRPr="00EB6755" w:rsidRDefault="00BF261F" w:rsidP="00757C09">
            <w:pPr>
              <w:rPr>
                <w:rFonts w:asciiTheme="majorHAnsi" w:hAnsiTheme="majorHAnsi" w:cstheme="majorHAnsi"/>
                <w:sz w:val="18"/>
                <w:szCs w:val="18"/>
              </w:rPr>
            </w:pPr>
          </w:p>
        </w:tc>
        <w:tc>
          <w:tcPr>
            <w:tcW w:w="416" w:type="dxa"/>
            <w:shd w:val="clear" w:color="auto" w:fill="FFFFFF"/>
          </w:tcPr>
          <w:p w14:paraId="3AAF97DF" w14:textId="77777777" w:rsidR="00BF261F" w:rsidRPr="00EB6755" w:rsidRDefault="00BF261F" w:rsidP="00757C09">
            <w:pPr>
              <w:rPr>
                <w:rFonts w:asciiTheme="majorHAnsi" w:hAnsiTheme="majorHAnsi" w:cstheme="majorHAnsi"/>
                <w:sz w:val="18"/>
                <w:szCs w:val="18"/>
              </w:rPr>
            </w:pPr>
          </w:p>
        </w:tc>
        <w:tc>
          <w:tcPr>
            <w:tcW w:w="425" w:type="dxa"/>
            <w:shd w:val="clear" w:color="auto" w:fill="FFFFFF"/>
          </w:tcPr>
          <w:p w14:paraId="7D62192E" w14:textId="77777777" w:rsidR="00BF261F" w:rsidRPr="00EB6755" w:rsidRDefault="00BF261F" w:rsidP="00757C09">
            <w:pPr>
              <w:rPr>
                <w:rFonts w:asciiTheme="majorHAnsi" w:hAnsiTheme="majorHAnsi" w:cstheme="majorHAnsi"/>
                <w:sz w:val="18"/>
                <w:szCs w:val="18"/>
              </w:rPr>
            </w:pPr>
          </w:p>
        </w:tc>
        <w:tc>
          <w:tcPr>
            <w:tcW w:w="425" w:type="dxa"/>
            <w:shd w:val="clear" w:color="auto" w:fill="FFFFFF"/>
          </w:tcPr>
          <w:p w14:paraId="376CEB61" w14:textId="77777777" w:rsidR="00BF261F" w:rsidRPr="00EB6755" w:rsidRDefault="00BF261F" w:rsidP="00757C09">
            <w:pPr>
              <w:rPr>
                <w:rFonts w:asciiTheme="majorHAnsi" w:hAnsiTheme="majorHAnsi" w:cstheme="majorHAnsi"/>
                <w:sz w:val="18"/>
                <w:szCs w:val="18"/>
              </w:rPr>
            </w:pPr>
          </w:p>
        </w:tc>
        <w:tc>
          <w:tcPr>
            <w:tcW w:w="435" w:type="dxa"/>
            <w:shd w:val="clear" w:color="auto" w:fill="FFFFFF"/>
          </w:tcPr>
          <w:p w14:paraId="688EB0D7" w14:textId="77777777" w:rsidR="00BF261F" w:rsidRPr="00EB6755" w:rsidRDefault="00BF261F" w:rsidP="00757C09">
            <w:pPr>
              <w:rPr>
                <w:rFonts w:asciiTheme="majorHAnsi" w:hAnsiTheme="majorHAnsi" w:cstheme="majorHAnsi"/>
                <w:sz w:val="18"/>
                <w:szCs w:val="18"/>
              </w:rPr>
            </w:pPr>
          </w:p>
        </w:tc>
        <w:tc>
          <w:tcPr>
            <w:tcW w:w="435" w:type="dxa"/>
            <w:shd w:val="clear" w:color="auto" w:fill="FFFFFF"/>
          </w:tcPr>
          <w:p w14:paraId="452328AF" w14:textId="77777777" w:rsidR="00BF261F" w:rsidRPr="00EB6755" w:rsidRDefault="00BF261F" w:rsidP="00757C09">
            <w:pPr>
              <w:rPr>
                <w:rFonts w:asciiTheme="majorHAnsi" w:hAnsiTheme="majorHAnsi" w:cstheme="majorHAnsi"/>
                <w:sz w:val="18"/>
                <w:szCs w:val="18"/>
              </w:rPr>
            </w:pPr>
          </w:p>
        </w:tc>
        <w:tc>
          <w:tcPr>
            <w:tcW w:w="567" w:type="dxa"/>
            <w:shd w:val="clear" w:color="auto" w:fill="FFFFFF"/>
          </w:tcPr>
          <w:p w14:paraId="70DC8FB9" w14:textId="77777777" w:rsidR="00BF261F" w:rsidRPr="00EB6755" w:rsidRDefault="00BF261F" w:rsidP="00757C09">
            <w:pPr>
              <w:rPr>
                <w:rFonts w:asciiTheme="majorHAnsi" w:hAnsiTheme="majorHAnsi" w:cstheme="majorHAnsi"/>
                <w:sz w:val="18"/>
                <w:szCs w:val="18"/>
              </w:rPr>
            </w:pPr>
          </w:p>
        </w:tc>
        <w:tc>
          <w:tcPr>
            <w:tcW w:w="435" w:type="dxa"/>
            <w:shd w:val="clear" w:color="auto" w:fill="FFFFFF"/>
          </w:tcPr>
          <w:p w14:paraId="5882975A" w14:textId="77777777" w:rsidR="00BF261F" w:rsidRPr="00EB6755" w:rsidRDefault="00BF261F" w:rsidP="00757C09">
            <w:pPr>
              <w:rPr>
                <w:rFonts w:asciiTheme="majorHAnsi" w:hAnsiTheme="majorHAnsi" w:cstheme="majorHAnsi"/>
                <w:sz w:val="18"/>
                <w:szCs w:val="18"/>
              </w:rPr>
            </w:pPr>
          </w:p>
        </w:tc>
        <w:tc>
          <w:tcPr>
            <w:tcW w:w="445" w:type="dxa"/>
            <w:shd w:val="clear" w:color="auto" w:fill="FFFFFF"/>
          </w:tcPr>
          <w:p w14:paraId="24F54E4F" w14:textId="77777777" w:rsidR="00BF261F" w:rsidRPr="00EB6755" w:rsidRDefault="00BF261F" w:rsidP="00757C09">
            <w:pPr>
              <w:rPr>
                <w:rFonts w:asciiTheme="majorHAnsi" w:hAnsiTheme="majorHAnsi" w:cstheme="majorHAnsi"/>
                <w:sz w:val="18"/>
                <w:szCs w:val="18"/>
              </w:rPr>
            </w:pPr>
          </w:p>
        </w:tc>
        <w:tc>
          <w:tcPr>
            <w:tcW w:w="568" w:type="dxa"/>
            <w:shd w:val="clear" w:color="auto" w:fill="FFFFFF"/>
          </w:tcPr>
          <w:p w14:paraId="71C9F4C7" w14:textId="77777777" w:rsidR="00BF261F" w:rsidRPr="00EB6755" w:rsidRDefault="00BF261F" w:rsidP="00757C09">
            <w:pPr>
              <w:rPr>
                <w:rFonts w:asciiTheme="majorHAnsi" w:hAnsiTheme="majorHAnsi" w:cstheme="majorHAnsi"/>
                <w:sz w:val="18"/>
                <w:szCs w:val="18"/>
              </w:rPr>
            </w:pPr>
          </w:p>
        </w:tc>
        <w:tc>
          <w:tcPr>
            <w:tcW w:w="567" w:type="dxa"/>
            <w:shd w:val="clear" w:color="auto" w:fill="FFFFFF"/>
          </w:tcPr>
          <w:p w14:paraId="6BC06C74" w14:textId="77777777" w:rsidR="00BF261F" w:rsidRPr="00EB6755" w:rsidRDefault="00BF261F" w:rsidP="00757C09">
            <w:pPr>
              <w:rPr>
                <w:rFonts w:asciiTheme="majorHAnsi" w:hAnsiTheme="majorHAnsi" w:cstheme="majorHAnsi"/>
                <w:sz w:val="18"/>
                <w:szCs w:val="18"/>
              </w:rPr>
            </w:pPr>
          </w:p>
        </w:tc>
        <w:tc>
          <w:tcPr>
            <w:tcW w:w="567" w:type="dxa"/>
            <w:shd w:val="clear" w:color="auto" w:fill="FFFFFF"/>
          </w:tcPr>
          <w:p w14:paraId="500D8936" w14:textId="77777777" w:rsidR="00BF261F" w:rsidRPr="00EB6755" w:rsidRDefault="00BF261F" w:rsidP="00757C09">
            <w:pPr>
              <w:rPr>
                <w:rFonts w:asciiTheme="majorHAnsi" w:hAnsiTheme="majorHAnsi" w:cstheme="majorHAnsi"/>
                <w:sz w:val="18"/>
                <w:szCs w:val="18"/>
              </w:rPr>
            </w:pPr>
          </w:p>
        </w:tc>
        <w:tc>
          <w:tcPr>
            <w:tcW w:w="425" w:type="dxa"/>
            <w:shd w:val="clear" w:color="auto" w:fill="FFFFFF"/>
          </w:tcPr>
          <w:p w14:paraId="3255CC30" w14:textId="77777777" w:rsidR="00BF261F" w:rsidRPr="00EB6755" w:rsidRDefault="00BF261F" w:rsidP="00757C09">
            <w:pPr>
              <w:rPr>
                <w:rFonts w:asciiTheme="majorHAnsi" w:hAnsiTheme="majorHAnsi" w:cstheme="majorHAnsi"/>
                <w:sz w:val="18"/>
                <w:szCs w:val="18"/>
              </w:rPr>
            </w:pPr>
          </w:p>
        </w:tc>
        <w:tc>
          <w:tcPr>
            <w:tcW w:w="567" w:type="dxa"/>
            <w:shd w:val="clear" w:color="auto" w:fill="FFFFFF"/>
          </w:tcPr>
          <w:p w14:paraId="208712AC" w14:textId="77777777" w:rsidR="00BF261F" w:rsidRPr="00EB6755" w:rsidRDefault="00BF261F" w:rsidP="00757C09">
            <w:pPr>
              <w:rPr>
                <w:rFonts w:asciiTheme="majorHAnsi" w:hAnsiTheme="majorHAnsi" w:cstheme="majorHAnsi"/>
                <w:sz w:val="18"/>
                <w:szCs w:val="18"/>
              </w:rPr>
            </w:pPr>
          </w:p>
        </w:tc>
        <w:tc>
          <w:tcPr>
            <w:tcW w:w="567" w:type="dxa"/>
            <w:shd w:val="clear" w:color="auto" w:fill="FFFFFF"/>
          </w:tcPr>
          <w:p w14:paraId="78E42407" w14:textId="77777777" w:rsidR="00BF261F" w:rsidRPr="00EB6755" w:rsidRDefault="00BF261F" w:rsidP="00757C09">
            <w:pPr>
              <w:rPr>
                <w:rFonts w:asciiTheme="majorHAnsi" w:hAnsiTheme="majorHAnsi" w:cstheme="majorHAnsi"/>
                <w:sz w:val="18"/>
                <w:szCs w:val="18"/>
              </w:rPr>
            </w:pPr>
          </w:p>
        </w:tc>
        <w:tc>
          <w:tcPr>
            <w:tcW w:w="577" w:type="dxa"/>
            <w:shd w:val="clear" w:color="auto" w:fill="FFFFFF"/>
          </w:tcPr>
          <w:p w14:paraId="63470EB0" w14:textId="77777777" w:rsidR="00BF261F" w:rsidRPr="00EB6755" w:rsidRDefault="00BF261F" w:rsidP="00757C09">
            <w:pPr>
              <w:rPr>
                <w:rFonts w:asciiTheme="majorHAnsi" w:hAnsiTheme="majorHAnsi" w:cstheme="majorHAnsi"/>
                <w:sz w:val="18"/>
                <w:szCs w:val="18"/>
              </w:rPr>
            </w:pPr>
          </w:p>
        </w:tc>
        <w:tc>
          <w:tcPr>
            <w:tcW w:w="567" w:type="dxa"/>
            <w:shd w:val="clear" w:color="auto" w:fill="FFFFFF"/>
          </w:tcPr>
          <w:p w14:paraId="380B5060" w14:textId="77777777" w:rsidR="00BF261F" w:rsidRPr="00EB6755" w:rsidRDefault="00BF261F" w:rsidP="00757C09">
            <w:pPr>
              <w:pStyle w:val="Other0"/>
              <w:shd w:val="clear" w:color="auto" w:fill="auto"/>
              <w:spacing w:after="0" w:line="240" w:lineRule="auto"/>
              <w:jc w:val="left"/>
              <w:rPr>
                <w:rFonts w:asciiTheme="majorHAnsi" w:hAnsiTheme="majorHAnsi" w:cstheme="majorHAnsi"/>
                <w:sz w:val="18"/>
                <w:szCs w:val="18"/>
              </w:rPr>
            </w:pPr>
          </w:p>
        </w:tc>
        <w:tc>
          <w:tcPr>
            <w:tcW w:w="577" w:type="dxa"/>
            <w:shd w:val="clear" w:color="auto" w:fill="FFFFFF"/>
          </w:tcPr>
          <w:p w14:paraId="251755EF" w14:textId="77777777" w:rsidR="00BF261F" w:rsidRPr="00EB6755" w:rsidRDefault="00BF261F" w:rsidP="00757C09">
            <w:pPr>
              <w:pStyle w:val="Other0"/>
              <w:shd w:val="clear" w:color="auto" w:fill="auto"/>
              <w:spacing w:after="0" w:line="240" w:lineRule="auto"/>
              <w:ind w:hanging="5"/>
              <w:jc w:val="left"/>
              <w:rPr>
                <w:rFonts w:asciiTheme="majorHAnsi" w:hAnsiTheme="majorHAnsi" w:cstheme="majorHAnsi"/>
                <w:sz w:val="18"/>
                <w:szCs w:val="18"/>
              </w:rPr>
            </w:pPr>
          </w:p>
        </w:tc>
        <w:tc>
          <w:tcPr>
            <w:tcW w:w="621" w:type="dxa"/>
            <w:shd w:val="clear" w:color="auto" w:fill="FFFFFF"/>
            <w:vAlign w:val="center"/>
          </w:tcPr>
          <w:p w14:paraId="0B486A40" w14:textId="77777777" w:rsidR="00BF261F" w:rsidRPr="00EB6755" w:rsidRDefault="00BF261F" w:rsidP="00757C09">
            <w:pPr>
              <w:pStyle w:val="Other0"/>
              <w:shd w:val="clear" w:color="auto" w:fill="auto"/>
              <w:spacing w:after="0" w:line="240" w:lineRule="auto"/>
              <w:ind w:hanging="5"/>
              <w:jc w:val="left"/>
              <w:rPr>
                <w:rFonts w:asciiTheme="majorHAnsi" w:hAnsiTheme="majorHAnsi" w:cstheme="majorHAnsi"/>
                <w:sz w:val="18"/>
                <w:szCs w:val="18"/>
              </w:rPr>
            </w:pPr>
          </w:p>
        </w:tc>
      </w:tr>
    </w:tbl>
    <w:p w14:paraId="1597DA53" w14:textId="77777777" w:rsidR="00BF261F" w:rsidRPr="00BF261F" w:rsidRDefault="00BF261F" w:rsidP="00A93BDC">
      <w:pPr>
        <w:spacing w:line="276" w:lineRule="auto"/>
        <w:rPr>
          <w:rStyle w:val="BodyTextChar1"/>
          <w:sz w:val="28"/>
          <w:szCs w:val="28"/>
          <w:lang w:val="vi-VN"/>
        </w:rPr>
      </w:pPr>
    </w:p>
    <w:p w14:paraId="0FC19F67" w14:textId="77777777" w:rsidR="00BF261F" w:rsidRPr="00BF261F" w:rsidRDefault="00BF261F" w:rsidP="00C01CB3">
      <w:pPr>
        <w:pStyle w:val="Tablecaption0"/>
        <w:shd w:val="clear" w:color="auto" w:fill="auto"/>
        <w:spacing w:line="276" w:lineRule="auto"/>
        <w:ind w:firstLine="720"/>
        <w:jc w:val="both"/>
        <w:rPr>
          <w:rFonts w:ascii="Times New Roman" w:hAnsi="Times New Roman" w:cs="Times New Roman"/>
          <w:b/>
          <w:sz w:val="28"/>
          <w:szCs w:val="28"/>
        </w:rPr>
      </w:pPr>
      <w:r w:rsidRPr="00BF261F">
        <w:rPr>
          <w:rStyle w:val="Tablecaption"/>
          <w:rFonts w:ascii="Times New Roman" w:hAnsi="Times New Roman" w:cs="Times New Roman"/>
          <w:b/>
          <w:sz w:val="28"/>
          <w:szCs w:val="28"/>
        </w:rPr>
        <w:t xml:space="preserve">Ghi </w:t>
      </w:r>
      <w:r w:rsidRPr="00BF261F">
        <w:rPr>
          <w:rStyle w:val="Tablecaption"/>
          <w:rFonts w:ascii="Times New Roman" w:hAnsi="Times New Roman" w:cs="Times New Roman"/>
          <w:b/>
          <w:sz w:val="28"/>
          <w:szCs w:val="28"/>
          <w:lang w:eastAsia="vi-VN"/>
        </w:rPr>
        <w:t>chú</w:t>
      </w:r>
    </w:p>
    <w:p w14:paraId="120CDA5C" w14:textId="77777777" w:rsidR="00BF261F" w:rsidRPr="00BF261F" w:rsidRDefault="00BF261F" w:rsidP="00C01CB3">
      <w:pPr>
        <w:pStyle w:val="Tablecaption0"/>
        <w:shd w:val="clear" w:color="auto" w:fill="auto"/>
        <w:spacing w:line="276" w:lineRule="auto"/>
        <w:ind w:firstLine="720"/>
        <w:jc w:val="both"/>
        <w:rPr>
          <w:rFonts w:ascii="Times New Roman" w:hAnsi="Times New Roman" w:cs="Times New Roman"/>
          <w:sz w:val="28"/>
          <w:szCs w:val="28"/>
        </w:rPr>
      </w:pPr>
      <w:r w:rsidRPr="00BF261F">
        <w:rPr>
          <w:rStyle w:val="Tablecaption"/>
          <w:rFonts w:ascii="Times New Roman" w:hAnsi="Times New Roman" w:cs="Times New Roman"/>
          <w:sz w:val="28"/>
          <w:szCs w:val="28"/>
        </w:rPr>
        <w:t xml:space="preserve">- </w:t>
      </w:r>
      <w:r w:rsidRPr="00BF261F">
        <w:rPr>
          <w:rStyle w:val="Tablecaption"/>
          <w:rFonts w:ascii="Times New Roman" w:hAnsi="Times New Roman" w:cs="Times New Roman"/>
          <w:sz w:val="28"/>
          <w:szCs w:val="28"/>
          <w:lang w:eastAsia="vi-VN"/>
        </w:rPr>
        <w:t xml:space="preserve">Cột </w:t>
      </w:r>
      <w:r w:rsidRPr="00BF261F">
        <w:rPr>
          <w:rStyle w:val="Tablecaption"/>
          <w:rFonts w:ascii="Times New Roman" w:hAnsi="Times New Roman" w:cs="Times New Roman"/>
          <w:sz w:val="28"/>
          <w:szCs w:val="28"/>
        </w:rPr>
        <w:t xml:space="preserve">1, 2, 3, 4, 12, 15, 16: </w:t>
      </w:r>
      <w:r w:rsidRPr="00BF261F">
        <w:rPr>
          <w:rStyle w:val="Tablecaption"/>
          <w:rFonts w:ascii="Times New Roman" w:hAnsi="Times New Roman" w:cs="Times New Roman"/>
          <w:sz w:val="28"/>
          <w:szCs w:val="28"/>
          <w:lang w:eastAsia="vi-VN"/>
        </w:rPr>
        <w:t xml:space="preserve">Nhà thầu </w:t>
      </w:r>
      <w:r w:rsidRPr="00BF261F">
        <w:rPr>
          <w:rStyle w:val="Tablecaption"/>
          <w:rFonts w:ascii="Times New Roman" w:hAnsi="Times New Roman" w:cs="Times New Roman"/>
          <w:sz w:val="28"/>
          <w:szCs w:val="28"/>
        </w:rPr>
        <w:t xml:space="preserve">ghi </w:t>
      </w:r>
      <w:r w:rsidRPr="00BF261F">
        <w:rPr>
          <w:rStyle w:val="Tablecaption"/>
          <w:rFonts w:ascii="Times New Roman" w:hAnsi="Times New Roman" w:cs="Times New Roman"/>
          <w:sz w:val="28"/>
          <w:szCs w:val="28"/>
          <w:lang w:eastAsia="vi-VN"/>
        </w:rPr>
        <w:t xml:space="preserve">thông </w:t>
      </w:r>
      <w:r w:rsidRPr="00BF261F">
        <w:rPr>
          <w:rStyle w:val="Tablecaption"/>
          <w:rFonts w:ascii="Times New Roman" w:hAnsi="Times New Roman" w:cs="Times New Roman"/>
          <w:sz w:val="28"/>
          <w:szCs w:val="28"/>
        </w:rPr>
        <w:t xml:space="preserve">tin theo </w:t>
      </w:r>
      <w:r w:rsidRPr="00BF261F">
        <w:rPr>
          <w:rStyle w:val="Tablecaption"/>
          <w:rFonts w:ascii="Times New Roman" w:hAnsi="Times New Roman" w:cs="Times New Roman"/>
          <w:sz w:val="28"/>
          <w:szCs w:val="28"/>
          <w:lang w:eastAsia="vi-VN"/>
        </w:rPr>
        <w:t>yêu cầu của E-</w:t>
      </w:r>
      <w:r w:rsidRPr="00BF261F">
        <w:rPr>
          <w:rStyle w:val="Tablecaption"/>
          <w:rFonts w:ascii="Times New Roman" w:hAnsi="Times New Roman" w:cs="Times New Roman"/>
          <w:sz w:val="28"/>
          <w:szCs w:val="28"/>
        </w:rPr>
        <w:t>HSMT;</w:t>
      </w:r>
    </w:p>
    <w:p w14:paraId="1221A7C8" w14:textId="77777777" w:rsidR="00BF261F" w:rsidRPr="00BF261F" w:rsidRDefault="00BF261F" w:rsidP="00C01CB3">
      <w:pPr>
        <w:pStyle w:val="Tablecaption0"/>
        <w:shd w:val="clear" w:color="auto" w:fill="auto"/>
        <w:spacing w:line="276" w:lineRule="auto"/>
        <w:ind w:firstLine="720"/>
        <w:jc w:val="both"/>
        <w:rPr>
          <w:rStyle w:val="Tablecaption"/>
          <w:rFonts w:ascii="Times New Roman" w:hAnsi="Times New Roman" w:cs="Times New Roman"/>
          <w:sz w:val="28"/>
          <w:szCs w:val="28"/>
          <w:lang w:eastAsia="vi-VN"/>
        </w:rPr>
      </w:pPr>
      <w:r w:rsidRPr="00BF261F">
        <w:rPr>
          <w:rStyle w:val="Tablecaption"/>
          <w:rFonts w:ascii="Times New Roman" w:hAnsi="Times New Roman" w:cs="Times New Roman"/>
          <w:sz w:val="28"/>
          <w:szCs w:val="28"/>
        </w:rPr>
        <w:t xml:space="preserve">- </w:t>
      </w:r>
      <w:r w:rsidRPr="00BF261F">
        <w:rPr>
          <w:rStyle w:val="Tablecaption"/>
          <w:rFonts w:ascii="Times New Roman" w:hAnsi="Times New Roman" w:cs="Times New Roman"/>
          <w:sz w:val="28"/>
          <w:szCs w:val="28"/>
          <w:lang w:eastAsia="vi-VN"/>
        </w:rPr>
        <w:t>Cột</w:t>
      </w:r>
      <w:r w:rsidRPr="00BF261F">
        <w:rPr>
          <w:rStyle w:val="Tablecaption"/>
          <w:rFonts w:ascii="Times New Roman" w:hAnsi="Times New Roman" w:cs="Times New Roman"/>
          <w:sz w:val="28"/>
          <w:szCs w:val="28"/>
        </w:rPr>
        <w:t xml:space="preserve"> 5, 6, 7, 8, 9, 10, 11, 13, 14, 17, 18, 19, 20, 21: </w:t>
      </w:r>
      <w:r w:rsidRPr="00BF261F">
        <w:rPr>
          <w:rStyle w:val="Tablecaption"/>
          <w:rFonts w:ascii="Times New Roman" w:hAnsi="Times New Roman" w:cs="Times New Roman"/>
          <w:sz w:val="28"/>
          <w:szCs w:val="28"/>
          <w:lang w:eastAsia="vi-VN"/>
        </w:rPr>
        <w:t xml:space="preserve">Nhà thầu </w:t>
      </w:r>
      <w:r w:rsidRPr="00BF261F">
        <w:rPr>
          <w:rStyle w:val="Tablecaption"/>
          <w:rFonts w:ascii="Times New Roman" w:hAnsi="Times New Roman" w:cs="Times New Roman"/>
          <w:sz w:val="28"/>
          <w:szCs w:val="28"/>
        </w:rPr>
        <w:t xml:space="preserve">ghi </w:t>
      </w:r>
      <w:r w:rsidRPr="00BF261F">
        <w:rPr>
          <w:rStyle w:val="Tablecaption"/>
          <w:rFonts w:ascii="Times New Roman" w:hAnsi="Times New Roman" w:cs="Times New Roman"/>
          <w:sz w:val="28"/>
          <w:szCs w:val="28"/>
          <w:lang w:eastAsia="vi-VN"/>
        </w:rPr>
        <w:t xml:space="preserve">các thông </w:t>
      </w:r>
      <w:r w:rsidRPr="00BF261F">
        <w:rPr>
          <w:rStyle w:val="Tablecaption"/>
          <w:rFonts w:ascii="Times New Roman" w:hAnsi="Times New Roman" w:cs="Times New Roman"/>
          <w:sz w:val="28"/>
          <w:szCs w:val="28"/>
        </w:rPr>
        <w:t xml:space="preserve">tin </w:t>
      </w:r>
      <w:r w:rsidRPr="00BF261F">
        <w:rPr>
          <w:rStyle w:val="Tablecaption"/>
          <w:rFonts w:ascii="Times New Roman" w:hAnsi="Times New Roman" w:cs="Times New Roman"/>
          <w:sz w:val="28"/>
          <w:szCs w:val="28"/>
          <w:lang w:eastAsia="vi-VN"/>
        </w:rPr>
        <w:t>của hàng hóa dự thầu;</w:t>
      </w:r>
    </w:p>
    <w:p w14:paraId="302E6B84" w14:textId="77777777" w:rsidR="00BF261F" w:rsidRPr="00BF261F" w:rsidRDefault="00BF261F" w:rsidP="00C01CB3">
      <w:pPr>
        <w:spacing w:line="276" w:lineRule="auto"/>
        <w:ind w:firstLine="720"/>
        <w:rPr>
          <w:sz w:val="28"/>
          <w:szCs w:val="28"/>
        </w:rPr>
      </w:pPr>
      <w:r w:rsidRPr="00BF261F">
        <w:rPr>
          <w:sz w:val="28"/>
          <w:szCs w:val="28"/>
          <w:lang w:val="vi-VN"/>
        </w:rPr>
        <w:t>+ Cột 1</w:t>
      </w:r>
      <w:r w:rsidRPr="00BF261F">
        <w:rPr>
          <w:sz w:val="28"/>
          <w:szCs w:val="28"/>
        </w:rPr>
        <w:t>7</w:t>
      </w:r>
      <w:r w:rsidRPr="00BF261F">
        <w:rPr>
          <w:sz w:val="28"/>
          <w:szCs w:val="28"/>
          <w:lang w:val="vi-VN"/>
        </w:rPr>
        <w:t>: Nhà thầu ghi chi tiết số và ngày tháng ban hành Bản kết quả phân loại TTBYT và kết quả phân loại là: A hoặc B hoặc C hoặc D.</w:t>
      </w:r>
    </w:p>
    <w:p w14:paraId="7FDF61D8" w14:textId="77777777" w:rsidR="00BF261F" w:rsidRPr="00BF261F" w:rsidRDefault="00BF261F" w:rsidP="00C01CB3">
      <w:pPr>
        <w:spacing w:line="276" w:lineRule="auto"/>
        <w:ind w:firstLine="720"/>
        <w:rPr>
          <w:rStyle w:val="Other"/>
          <w:i w:val="0"/>
          <w:sz w:val="28"/>
          <w:szCs w:val="28"/>
          <w:lang w:val="vi-VN" w:eastAsia="vi-VN"/>
        </w:rPr>
      </w:pPr>
      <w:r w:rsidRPr="00BF261F">
        <w:rPr>
          <w:sz w:val="28"/>
          <w:szCs w:val="28"/>
          <w:lang w:val="vi-VN"/>
        </w:rPr>
        <w:t xml:space="preserve">+ Cột </w:t>
      </w:r>
      <w:r w:rsidRPr="00BF261F">
        <w:rPr>
          <w:sz w:val="28"/>
          <w:szCs w:val="28"/>
        </w:rPr>
        <w:t>18</w:t>
      </w:r>
      <w:r w:rsidRPr="00BF261F">
        <w:rPr>
          <w:sz w:val="28"/>
          <w:szCs w:val="28"/>
          <w:lang w:val="vi-VN"/>
        </w:rPr>
        <w:t>: Nhà thầu ghi chi tiết số và ngày tháng ban hành</w:t>
      </w:r>
      <w:r w:rsidRPr="00BF261F">
        <w:rPr>
          <w:rStyle w:val="Other"/>
          <w:b/>
          <w:sz w:val="28"/>
          <w:szCs w:val="28"/>
          <w:lang w:val="vi-VN" w:eastAsia="vi-VN"/>
        </w:rPr>
        <w:t xml:space="preserve"> </w:t>
      </w:r>
      <w:r w:rsidRPr="00BF261F">
        <w:rPr>
          <w:rStyle w:val="Other"/>
          <w:sz w:val="28"/>
          <w:szCs w:val="28"/>
          <w:lang w:val="vi-VN" w:eastAsia="vi-VN"/>
        </w:rPr>
        <w:t>Số công bố hoặc số lưu hành hoặc số GPNK hoặc các tài liệu có giá trị tương đương khác.</w:t>
      </w:r>
    </w:p>
    <w:p w14:paraId="37B992D5" w14:textId="77777777" w:rsidR="00BF261F" w:rsidRPr="00BF261F" w:rsidRDefault="00BF261F" w:rsidP="00C01CB3">
      <w:pPr>
        <w:spacing w:line="276" w:lineRule="auto"/>
        <w:ind w:firstLine="720"/>
        <w:rPr>
          <w:sz w:val="28"/>
          <w:szCs w:val="28"/>
          <w:lang w:val="nl-NL"/>
        </w:rPr>
      </w:pPr>
      <w:r w:rsidRPr="00BF261F">
        <w:rPr>
          <w:rStyle w:val="Other"/>
          <w:sz w:val="28"/>
          <w:szCs w:val="28"/>
          <w:lang w:val="vi-VN" w:eastAsia="vi-VN"/>
        </w:rPr>
        <w:t xml:space="preserve">+ Cột </w:t>
      </w:r>
      <w:r w:rsidRPr="00BF261F">
        <w:rPr>
          <w:rStyle w:val="Other"/>
          <w:sz w:val="28"/>
          <w:szCs w:val="28"/>
          <w:lang w:eastAsia="vi-VN"/>
        </w:rPr>
        <w:t>19</w:t>
      </w:r>
      <w:r w:rsidRPr="00BF261F">
        <w:rPr>
          <w:rStyle w:val="Other"/>
          <w:sz w:val="28"/>
          <w:szCs w:val="28"/>
          <w:lang w:val="vi-VN" w:eastAsia="vi-VN"/>
        </w:rPr>
        <w:t xml:space="preserve">: </w:t>
      </w:r>
      <w:r w:rsidRPr="00BF261F">
        <w:rPr>
          <w:sz w:val="28"/>
          <w:szCs w:val="28"/>
          <w:lang w:val="vi-VN"/>
        </w:rPr>
        <w:t xml:space="preserve">Nhà thầu ghi chi tiết số và ngày hết hiệu lực </w:t>
      </w:r>
      <w:r w:rsidRPr="00BF261F">
        <w:rPr>
          <w:sz w:val="28"/>
          <w:szCs w:val="28"/>
          <w:lang w:val="nl-NL"/>
        </w:rPr>
        <w:t>Giấy chứng nhận đạt tiêu chuẩn quản lý chất lượng ISO của nhà sản xuất.</w:t>
      </w:r>
    </w:p>
    <w:p w14:paraId="6542B67D" w14:textId="77777777" w:rsidR="00BF261F" w:rsidRPr="00BF261F" w:rsidRDefault="00BF261F" w:rsidP="00C01CB3">
      <w:pPr>
        <w:spacing w:line="276" w:lineRule="auto"/>
        <w:ind w:firstLine="720"/>
        <w:rPr>
          <w:rStyle w:val="Other"/>
          <w:sz w:val="28"/>
          <w:szCs w:val="28"/>
          <w:lang w:val="nl-NL" w:eastAsia="vi-VN"/>
        </w:rPr>
      </w:pPr>
      <w:r w:rsidRPr="00BF261F">
        <w:rPr>
          <w:sz w:val="28"/>
          <w:szCs w:val="28"/>
          <w:lang w:val="nl-NL"/>
        </w:rPr>
        <w:t>+ Cột 20: Nhà thầu kê khai Mã vật tư phục vụ công tác quản lý, sử dụng và thanh quyết toán chi phí khám bệnh, chữa bệnh bảo hiểm y tế (nếu có)</w:t>
      </w:r>
    </w:p>
    <w:p w14:paraId="4B5FD3B1" w14:textId="77777777" w:rsidR="00BF261F" w:rsidRPr="00BF261F" w:rsidRDefault="00BF261F" w:rsidP="00C01CB3">
      <w:pPr>
        <w:spacing w:line="276" w:lineRule="auto"/>
        <w:ind w:firstLine="720"/>
        <w:rPr>
          <w:sz w:val="28"/>
          <w:szCs w:val="28"/>
          <w:lang w:val="nl-NL"/>
        </w:rPr>
      </w:pPr>
      <w:r w:rsidRPr="00BF261F">
        <w:rPr>
          <w:sz w:val="28"/>
          <w:szCs w:val="28"/>
          <w:lang w:val="nl-NL"/>
        </w:rPr>
        <w:t>- Cột 21: Nhà thầu phải nêu rõ các đáp ứng của hàng hóa dự thầu được tham chiếu tại số trang hoặc file cụ thể trong E-HSDT. Các nội dung tham chiếu tối thiểu bao gồm:</w:t>
      </w:r>
    </w:p>
    <w:p w14:paraId="364917ED" w14:textId="77777777" w:rsidR="00BF261F" w:rsidRPr="00BF261F" w:rsidRDefault="00BF261F" w:rsidP="00C01CB3">
      <w:pPr>
        <w:spacing w:line="276" w:lineRule="auto"/>
        <w:ind w:firstLine="720"/>
        <w:rPr>
          <w:sz w:val="28"/>
          <w:szCs w:val="28"/>
          <w:lang w:val="nl-NL"/>
        </w:rPr>
      </w:pPr>
      <w:r w:rsidRPr="00BF261F">
        <w:rPr>
          <w:sz w:val="28"/>
          <w:szCs w:val="28"/>
          <w:lang w:val="nl-NL"/>
        </w:rPr>
        <w:t xml:space="preserve">+ Giấy phép bán hàng. </w:t>
      </w:r>
    </w:p>
    <w:p w14:paraId="2D27A4C8" w14:textId="77777777" w:rsidR="00BF261F" w:rsidRPr="00BF261F" w:rsidRDefault="00BF261F" w:rsidP="00C01CB3">
      <w:pPr>
        <w:spacing w:line="276" w:lineRule="auto"/>
        <w:ind w:firstLine="720"/>
        <w:rPr>
          <w:sz w:val="28"/>
          <w:szCs w:val="28"/>
          <w:lang w:val="nl-NL"/>
        </w:rPr>
      </w:pPr>
      <w:r w:rsidRPr="00BF261F">
        <w:rPr>
          <w:sz w:val="28"/>
          <w:szCs w:val="28"/>
          <w:lang w:val="nl-NL"/>
        </w:rPr>
        <w:t>+ Số công bố hoặc</w:t>
      </w:r>
      <w:r w:rsidRPr="00BF261F">
        <w:rPr>
          <w:sz w:val="28"/>
          <w:szCs w:val="28"/>
          <w:lang w:val="vi-VN"/>
        </w:rPr>
        <w:t xml:space="preserve"> </w:t>
      </w:r>
      <w:r w:rsidRPr="00BF261F">
        <w:rPr>
          <w:sz w:val="28"/>
          <w:szCs w:val="28"/>
          <w:lang w:val="nl-NL"/>
        </w:rPr>
        <w:t>s</w:t>
      </w:r>
      <w:r w:rsidRPr="00BF261F">
        <w:rPr>
          <w:sz w:val="28"/>
          <w:szCs w:val="28"/>
          <w:lang w:val="vi-VN"/>
        </w:rPr>
        <w:t>ố lưu hành hoặc số GPNK</w:t>
      </w:r>
      <w:r w:rsidRPr="00BF261F">
        <w:rPr>
          <w:sz w:val="28"/>
          <w:szCs w:val="28"/>
          <w:lang w:val="nl-NL"/>
        </w:rPr>
        <w:t>.</w:t>
      </w:r>
    </w:p>
    <w:p w14:paraId="64E963A5" w14:textId="77777777" w:rsidR="00BF261F" w:rsidRPr="00BF261F" w:rsidRDefault="00BF261F" w:rsidP="00C01CB3">
      <w:pPr>
        <w:spacing w:line="276" w:lineRule="auto"/>
        <w:ind w:firstLine="720"/>
        <w:rPr>
          <w:sz w:val="28"/>
          <w:szCs w:val="28"/>
          <w:lang w:val="nl-NL"/>
        </w:rPr>
      </w:pPr>
      <w:r w:rsidRPr="00BF261F">
        <w:rPr>
          <w:sz w:val="28"/>
          <w:szCs w:val="28"/>
          <w:lang w:val="nl-NL"/>
        </w:rPr>
        <w:t>+ Giấy chứng nhận đạt tiêu chuẩn quản lý chất lượng ISO.</w:t>
      </w:r>
    </w:p>
    <w:p w14:paraId="68A0ACB9" w14:textId="77777777" w:rsidR="00BF261F" w:rsidRPr="00BF261F" w:rsidRDefault="00BF261F" w:rsidP="00C01CB3">
      <w:pPr>
        <w:spacing w:line="276" w:lineRule="auto"/>
        <w:ind w:firstLine="720"/>
        <w:rPr>
          <w:sz w:val="28"/>
          <w:szCs w:val="28"/>
          <w:lang w:val="nl-NL"/>
        </w:rPr>
      </w:pPr>
      <w:r w:rsidRPr="00BF261F">
        <w:rPr>
          <w:sz w:val="28"/>
          <w:szCs w:val="28"/>
          <w:lang w:val="nl-NL"/>
        </w:rPr>
        <w:t>+ Tài liệu chứng minh đáp ứng về thông số kỹ thuật</w:t>
      </w:r>
      <w:r w:rsidRPr="00BF261F">
        <w:rPr>
          <w:i/>
          <w:sz w:val="28"/>
          <w:szCs w:val="28"/>
          <w:lang w:val="nl-NL"/>
        </w:rPr>
        <w:t xml:space="preserve"> </w:t>
      </w:r>
      <w:r w:rsidRPr="00BF261F">
        <w:rPr>
          <w:sz w:val="28"/>
          <w:szCs w:val="28"/>
          <w:lang w:val="nl-NL"/>
        </w:rPr>
        <w:t>có highlight (đánh dấu).</w:t>
      </w:r>
    </w:p>
    <w:p w14:paraId="18288C61" w14:textId="4753860A" w:rsidR="00BF261F" w:rsidRPr="00C01CB3" w:rsidRDefault="00BF261F" w:rsidP="00C01CB3">
      <w:pPr>
        <w:spacing w:line="276" w:lineRule="auto"/>
        <w:ind w:firstLine="720"/>
        <w:rPr>
          <w:sz w:val="28"/>
          <w:szCs w:val="28"/>
          <w:lang w:val="vi-VN"/>
        </w:rPr>
      </w:pPr>
      <w:r w:rsidRPr="00BF261F">
        <w:rPr>
          <w:sz w:val="28"/>
          <w:szCs w:val="28"/>
          <w:lang w:val="nl-NL"/>
        </w:rPr>
        <w:t>+ Các tài liệu liên quan khác (nếu có).</w:t>
      </w:r>
    </w:p>
    <w:p w14:paraId="669E1D82" w14:textId="6A4A0166" w:rsidR="00BF261F" w:rsidRPr="00BF261F" w:rsidRDefault="00C01CB3" w:rsidP="00BF261F">
      <w:pPr>
        <w:pStyle w:val="Heading11"/>
        <w:keepNext/>
        <w:keepLines/>
        <w:shd w:val="clear" w:color="auto" w:fill="auto"/>
        <w:tabs>
          <w:tab w:val="left" w:pos="567"/>
        </w:tabs>
        <w:spacing w:after="0" w:line="276" w:lineRule="auto"/>
        <w:ind w:right="49"/>
        <w:jc w:val="both"/>
        <w:rPr>
          <w:rStyle w:val="Heading10"/>
          <w:rFonts w:ascii="Times New Roman" w:hAnsi="Times New Roman" w:cs="Times New Roman"/>
          <w:sz w:val="28"/>
          <w:szCs w:val="28"/>
          <w:lang w:eastAsia="vi-VN"/>
        </w:rPr>
      </w:pPr>
      <w:r>
        <w:rPr>
          <w:rFonts w:ascii="Times New Roman" w:hAnsi="Times New Roman" w:cs="Times New Roman"/>
          <w:noProof/>
          <w:sz w:val="28"/>
          <w:szCs w:val="28"/>
          <w:lang w:val="vi-VN"/>
        </w:rPr>
        <w:tab/>
      </w:r>
      <w:r w:rsidR="00BF261F" w:rsidRPr="00BF261F">
        <w:rPr>
          <w:rFonts w:ascii="Times New Roman" w:hAnsi="Times New Roman" w:cs="Times New Roman"/>
          <w:noProof/>
          <w:sz w:val="28"/>
          <w:szCs w:val="28"/>
        </w:rPr>
        <w:t xml:space="preserve">1.2.4. </w:t>
      </w:r>
      <w:r w:rsidR="00BF261F" w:rsidRPr="00BF261F">
        <w:rPr>
          <w:rStyle w:val="Heading10"/>
          <w:rFonts w:ascii="Times New Roman" w:hAnsi="Times New Roman" w:cs="Times New Roman"/>
          <w:sz w:val="28"/>
          <w:szCs w:val="28"/>
          <w:lang w:eastAsia="vi-VN"/>
        </w:rPr>
        <w:t xml:space="preserve">Yêu cầu kỹ thuật </w:t>
      </w:r>
      <w:r w:rsidR="00BF261F" w:rsidRPr="00BF261F">
        <w:rPr>
          <w:rStyle w:val="Heading10"/>
          <w:rFonts w:ascii="Times New Roman" w:hAnsi="Times New Roman" w:cs="Times New Roman"/>
          <w:sz w:val="28"/>
          <w:szCs w:val="28"/>
        </w:rPr>
        <w:t xml:space="preserve">chi </w:t>
      </w:r>
      <w:r w:rsidR="00BF261F" w:rsidRPr="00BF261F">
        <w:rPr>
          <w:rStyle w:val="Heading10"/>
          <w:rFonts w:ascii="Times New Roman" w:hAnsi="Times New Roman" w:cs="Times New Roman"/>
          <w:sz w:val="28"/>
          <w:szCs w:val="28"/>
          <w:lang w:eastAsia="vi-VN"/>
        </w:rPr>
        <w:t>tiết:</w:t>
      </w:r>
    </w:p>
    <w:p w14:paraId="5ADEEDE0" w14:textId="77777777" w:rsidR="00BF261F" w:rsidRPr="00BF261F" w:rsidRDefault="00BF261F" w:rsidP="00BF261F">
      <w:pPr>
        <w:spacing w:line="276" w:lineRule="auto"/>
        <w:ind w:right="45" w:firstLine="720"/>
        <w:rPr>
          <w:sz w:val="28"/>
          <w:szCs w:val="28"/>
          <w:lang w:val="nl-NL"/>
        </w:rPr>
      </w:pPr>
      <w:r w:rsidRPr="00BF261F">
        <w:rPr>
          <w:sz w:val="28"/>
          <w:szCs w:val="28"/>
          <w:lang w:val="nl-NL"/>
        </w:rPr>
        <w:t>- Yêu cầu thông số kỹ thuật quy định trong mục này là tối thiểu,</w:t>
      </w:r>
      <w:r w:rsidRPr="00BF261F">
        <w:rPr>
          <w:rStyle w:val="Heading1Char"/>
          <w:rFonts w:ascii="Times New Roman" w:eastAsia="Calibri" w:hAnsi="Times New Roman" w:cs="Times New Roman"/>
          <w:sz w:val="28"/>
          <w:szCs w:val="28"/>
          <w:lang w:val="nl-NL" w:eastAsia="vi-VN"/>
        </w:rPr>
        <w:t xml:space="preserve"> </w:t>
      </w:r>
      <w:r w:rsidRPr="00BF261F">
        <w:rPr>
          <w:rStyle w:val="BodyTextChar1"/>
          <w:sz w:val="28"/>
          <w:szCs w:val="28"/>
          <w:lang w:val="nl-NL" w:eastAsia="vi-VN"/>
        </w:rPr>
        <w:t>chỉ nhằm mục đích mô tả và không nhằm mục đích hạn chế nhà thầu</w:t>
      </w:r>
      <w:r w:rsidRPr="00BF261F">
        <w:rPr>
          <w:sz w:val="28"/>
          <w:szCs w:val="28"/>
          <w:lang w:val="nl-NL"/>
        </w:rPr>
        <w:t xml:space="preserve">; nhà thầu có thể chào thầu những hàng hóa có thông số kỹ thuật tương đương hoặc tốt hơn. Nhà thầu có văn bản giải trình, cung cấp tài liệu để chứng minh thông số kỹ thuật nhà thầu chào </w:t>
      </w:r>
      <w:r w:rsidRPr="00BF261F">
        <w:rPr>
          <w:sz w:val="28"/>
          <w:szCs w:val="28"/>
          <w:lang w:val="nl-NL"/>
        </w:rPr>
        <w:lastRenderedPageBreak/>
        <w:t>là tương đương hoặc tốt hơn. Trường hợp nhà thầu không có văn bản giải trình, cung cấp tài liệu chứng minh thì Bệnh</w:t>
      </w:r>
      <w:r w:rsidRPr="00BF261F">
        <w:rPr>
          <w:sz w:val="28"/>
          <w:szCs w:val="28"/>
          <w:lang w:val="vi-VN"/>
        </w:rPr>
        <w:t xml:space="preserve"> viện </w:t>
      </w:r>
      <w:r w:rsidRPr="00BF261F">
        <w:rPr>
          <w:sz w:val="28"/>
          <w:szCs w:val="28"/>
          <w:lang w:val="nl-NL"/>
        </w:rPr>
        <w:t>sẽ đánh giá theo đúng tài liệu kỹ thuật trong E-HSDT của nhà thầu đã chào.</w:t>
      </w:r>
    </w:p>
    <w:p w14:paraId="35588890"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 Bất kỳ thương hiệu, mã hiệu, danh từ riêng (nếu có) trong bảng yêu cầu kỹ thuật chỉ mang tính chất minh họa cho các tiêu chuẩn chất lượng, tính năng kỹ thuật khó mô tả, nhà thầu có thể lựa chọn dự thầu hàng hóa có nguồn gốc, xuất xứ, nhà sản xuất, thương hiệu, mã hiệu phù hợp với điều kiện cung cấp nhưng phải đảm bảo yêu cầu tiêu chuẩn kỹ thuật, đặc tính kỹ thuật, tính năng sử dụng “tương đương” hoặc “ưu việt” hơn hẳn so với yêu cầu tối thiểu. Nội hàm tương đương được quy định trong yêu cầu kỹ thuật được hiểu là:</w:t>
      </w:r>
    </w:p>
    <w:p w14:paraId="207BBC27"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(1) Được cơ quan có thẩm quyền chứng nhận tương đương tiêu chuẩn</w:t>
      </w:r>
    </w:p>
    <w:p w14:paraId="45EDF4B7"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(2) Tương đương về chất lượng hình ảnh, độ chính xác màu sắc và góc nhìn.</w:t>
      </w:r>
    </w:p>
    <w:p w14:paraId="54D1F46F"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(3) Tương tương về tính chất cơ khí và thuộc tính vật lý của vật liệu.</w:t>
      </w:r>
    </w:p>
    <w:p w14:paraId="159B2C01"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 xml:space="preserve">(4)Tương đương về tính năng cơ bản, độ tin cậy, phạm vi ứng dụng </w:t>
      </w:r>
    </w:p>
    <w:p w14:paraId="7CF3E87E"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(5) Tương đương về công suất; hiệu suất, yêu cầu thông số đầu vào; danh mục, độ chính xác kết quả đầu ra.</w:t>
      </w:r>
    </w:p>
    <w:p w14:paraId="342B2A94"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(6) Tương đương về giá trị đo; độ chính xác kết quả đo;</w:t>
      </w:r>
    </w:p>
    <w:p w14:paraId="770D2C88"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(7) Tương đương về hàm lượng, nồng độ, tính chất</w:t>
      </w:r>
    </w:p>
    <w:p w14:paraId="4F724329"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(8) Các yếu tố tương đương khác (nếu có)</w:t>
      </w:r>
    </w:p>
    <w:p w14:paraId="6D874925" w14:textId="77777777" w:rsidR="00BF261F" w:rsidRPr="00BF261F" w:rsidRDefault="00BF261F" w:rsidP="00BF261F">
      <w:pPr>
        <w:spacing w:after="120" w:line="276" w:lineRule="auto"/>
        <w:ind w:firstLine="720"/>
        <w:rPr>
          <w:bCs/>
          <w:i/>
          <w:iCs/>
          <w:sz w:val="28"/>
          <w:szCs w:val="28"/>
          <w:lang w:val="nl-NL"/>
        </w:rPr>
      </w:pPr>
      <w:r w:rsidRPr="00BF261F">
        <w:rPr>
          <w:bCs/>
          <w:i/>
          <w:iCs/>
          <w:sz w:val="28"/>
          <w:szCs w:val="28"/>
          <w:lang w:val="nl-NL"/>
        </w:rPr>
        <w:t>Đối với mỗi danh mục hàng hóa chào thầu có tính chất tương đương Nhà thầu phải có văn bản giải trình, cung cấp tài liệu để chứng minh thông số kỹ thuật nhà thầu chào là tương đương hoặc tốt hơn theo một trong những nội hàm quy định ở trên. Trường hợp nhà thầu không có văn bản giải trình, cung cấp tài liệu chứng minh thì đơn vị tư vấn sẽ đánh giá theo đúng tài liệu kỹ thuật trong E-HSDT của nhà thầu đã chào.</w:t>
      </w:r>
    </w:p>
    <w:p w14:paraId="43E0A4FC" w14:textId="77777777" w:rsidR="00BF261F" w:rsidRPr="00BF261F" w:rsidRDefault="00BF261F" w:rsidP="00BF261F">
      <w:pPr>
        <w:widowControl w:val="0"/>
        <w:spacing w:line="276" w:lineRule="auto"/>
        <w:ind w:firstLine="720"/>
        <w:rPr>
          <w:b/>
          <w:bCs/>
          <w:i/>
          <w:iCs/>
          <w:sz w:val="28"/>
          <w:szCs w:val="28"/>
          <w:lang w:val="vi-VN"/>
        </w:rPr>
      </w:pPr>
      <w:r w:rsidRPr="00BF261F">
        <w:rPr>
          <w:b/>
          <w:bCs/>
          <w:i/>
          <w:iCs/>
          <w:sz w:val="28"/>
          <w:szCs w:val="28"/>
          <w:lang w:val="nl-NL"/>
        </w:rPr>
        <w:t>Đặc tính, cấu hình, thông số kỹ thuật chi tiết được quy định tại Phụ lục 1 đính kèm Chương V E-HSMT</w:t>
      </w:r>
    </w:p>
    <w:p w14:paraId="56077C01" w14:textId="77777777" w:rsidR="00BF261F" w:rsidRPr="00BF261F" w:rsidRDefault="00BF261F" w:rsidP="00C01CB3">
      <w:pPr>
        <w:spacing w:after="120" w:line="276" w:lineRule="auto"/>
        <w:ind w:firstLine="720"/>
        <w:rPr>
          <w:b/>
          <w:sz w:val="28"/>
          <w:szCs w:val="28"/>
          <w:lang w:val="nl-NL"/>
        </w:rPr>
      </w:pPr>
      <w:r w:rsidRPr="00BF261F">
        <w:rPr>
          <w:b/>
          <w:sz w:val="28"/>
          <w:szCs w:val="28"/>
          <w:lang w:val="nl-NL"/>
        </w:rPr>
        <w:t xml:space="preserve">1.3. Các yêu cầu khác: </w:t>
      </w:r>
    </w:p>
    <w:p w14:paraId="782D0828" w14:textId="77777777" w:rsidR="00BF261F" w:rsidRPr="00BF261F" w:rsidRDefault="00BF261F" w:rsidP="00BF261F">
      <w:pPr>
        <w:spacing w:after="120" w:line="276" w:lineRule="auto"/>
        <w:ind w:firstLine="720"/>
        <w:rPr>
          <w:bCs/>
          <w:sz w:val="28"/>
          <w:szCs w:val="28"/>
          <w:lang w:val="nl-NL"/>
        </w:rPr>
      </w:pPr>
      <w:r w:rsidRPr="00BF261F">
        <w:rPr>
          <w:bCs/>
          <w:sz w:val="28"/>
          <w:szCs w:val="28"/>
          <w:lang w:val="nl-NL"/>
        </w:rPr>
        <w:t>- Toàn bộ hàng hóa phải mới 100%, có nguồn gốc rõ ràng và hợp pháp.</w:t>
      </w:r>
    </w:p>
    <w:p w14:paraId="729ED68C" w14:textId="77777777" w:rsidR="00BF261F" w:rsidRPr="00BF261F" w:rsidRDefault="00BF261F" w:rsidP="00BF261F">
      <w:pPr>
        <w:spacing w:after="120" w:line="276" w:lineRule="auto"/>
        <w:ind w:firstLine="720"/>
        <w:rPr>
          <w:rFonts w:eastAsia="Calibri"/>
          <w:bCs/>
          <w:sz w:val="28"/>
          <w:szCs w:val="28"/>
        </w:rPr>
      </w:pPr>
      <w:r w:rsidRPr="00BF261F">
        <w:rPr>
          <w:rFonts w:eastAsia="Calibri"/>
          <w:bCs/>
          <w:sz w:val="28"/>
          <w:szCs w:val="28"/>
          <w:lang w:val="vi-VN"/>
        </w:rPr>
        <w:t>- Yêu cầu về đóng gói: Phải theo đúng tiêu chuẩn, quy định của nhà sản xuất</w:t>
      </w:r>
      <w:r w:rsidRPr="00BF261F">
        <w:rPr>
          <w:rFonts w:eastAsia="Calibri"/>
          <w:bCs/>
          <w:sz w:val="28"/>
          <w:szCs w:val="28"/>
        </w:rPr>
        <w:t>.</w:t>
      </w:r>
    </w:p>
    <w:p w14:paraId="5299A7FA" w14:textId="77777777" w:rsidR="00BF261F" w:rsidRPr="00BF261F" w:rsidRDefault="00BF261F" w:rsidP="00BF261F">
      <w:pPr>
        <w:spacing w:after="120" w:line="276" w:lineRule="auto"/>
        <w:ind w:firstLine="720"/>
        <w:rPr>
          <w:rFonts w:eastAsia="Calibri"/>
          <w:bCs/>
          <w:sz w:val="28"/>
          <w:szCs w:val="28"/>
        </w:rPr>
      </w:pPr>
      <w:r w:rsidRPr="00BF261F">
        <w:rPr>
          <w:rFonts w:eastAsia="Calibri"/>
          <w:bCs/>
          <w:sz w:val="28"/>
          <w:szCs w:val="28"/>
          <w:lang w:val="vi-VN"/>
        </w:rPr>
        <w:t xml:space="preserve">- Yêu cầu về vận chuyển: Hàng hóa phải được vận chuyển đến kho Vật tư - Hóa chất của </w:t>
      </w:r>
      <w:r w:rsidRPr="00BF261F">
        <w:rPr>
          <w:rFonts w:eastAsia="Calibri"/>
          <w:bCs/>
          <w:sz w:val="28"/>
          <w:szCs w:val="28"/>
        </w:rPr>
        <w:t>Bệnh viện 30-4.</w:t>
      </w:r>
    </w:p>
    <w:p w14:paraId="6BCE0A0B" w14:textId="77777777" w:rsidR="00BF261F" w:rsidRPr="00BF261F" w:rsidRDefault="00BF261F" w:rsidP="00BF261F">
      <w:pPr>
        <w:pStyle w:val="Footer"/>
        <w:widowControl w:val="0"/>
        <w:spacing w:before="120" w:after="120" w:line="276" w:lineRule="auto"/>
        <w:ind w:firstLine="709"/>
        <w:rPr>
          <w:rFonts w:eastAsia="Calibri"/>
          <w:bCs/>
          <w:sz w:val="28"/>
          <w:szCs w:val="28"/>
          <w:lang w:val="vi-VN"/>
        </w:rPr>
      </w:pPr>
      <w:bookmarkStart w:id="4" w:name="_Hlk120345196"/>
      <w:r w:rsidRPr="00BF261F">
        <w:rPr>
          <w:rFonts w:eastAsia="Calibri"/>
          <w:bCs/>
          <w:sz w:val="28"/>
          <w:szCs w:val="28"/>
          <w:lang w:val="vi-VN"/>
        </w:rPr>
        <w:t xml:space="preserve">- Tiến độ cung cấp hàng hóa: ≤ 03 ngày làm việc kể từ lúc nhận được đơn hàng của bệnh viện, đối với trường hợp giao hàng gấp, cấp cứu: hàng hóa giao đến </w:t>
      </w:r>
      <w:r w:rsidRPr="00BF261F">
        <w:rPr>
          <w:rFonts w:eastAsia="Calibri"/>
          <w:bCs/>
          <w:sz w:val="28"/>
          <w:szCs w:val="28"/>
          <w:lang w:val="vi-VN"/>
        </w:rPr>
        <w:lastRenderedPageBreak/>
        <w:t xml:space="preserve">tận kho bên mua trong vòng 24 giờ </w:t>
      </w:r>
      <w:r w:rsidRPr="00BF261F">
        <w:rPr>
          <w:iCs/>
          <w:sz w:val="28"/>
          <w:szCs w:val="28"/>
          <w:lang w:val="es-ES_tradnl"/>
        </w:rPr>
        <w:t>kể từ khi</w:t>
      </w:r>
      <w:r w:rsidRPr="00BF261F">
        <w:rPr>
          <w:sz w:val="28"/>
          <w:szCs w:val="28"/>
          <w:lang w:val="vi-VN"/>
        </w:rPr>
        <w:t xml:space="preserve"> nhận được đơn đặt hàng hợp lệ của Bên mua gởi bằng văn bản, thư điện tử, tin nhắn số.....</w:t>
      </w:r>
    </w:p>
    <w:bookmarkEnd w:id="4"/>
    <w:p w14:paraId="5A643B3C" w14:textId="77777777" w:rsidR="00BF261F" w:rsidRPr="00BF261F" w:rsidRDefault="00BF261F" w:rsidP="00BF261F">
      <w:pPr>
        <w:pStyle w:val="SectionVIHeader"/>
        <w:spacing w:after="120" w:line="276" w:lineRule="auto"/>
        <w:ind w:firstLine="709"/>
        <w:jc w:val="both"/>
        <w:rPr>
          <w:b w:val="0"/>
          <w:iCs/>
          <w:sz w:val="28"/>
          <w:szCs w:val="28"/>
          <w:lang w:val="es-ES_tradnl"/>
        </w:rPr>
      </w:pPr>
      <w:r w:rsidRPr="00BF261F">
        <w:rPr>
          <w:b w:val="0"/>
          <w:iCs/>
          <w:sz w:val="28"/>
          <w:szCs w:val="28"/>
          <w:lang w:val="es-ES_tradnl"/>
        </w:rPr>
        <w:t xml:space="preserve">- Thu hồi hàng hóa trong trường hợp hàng hóa đã giao nhưng không đảm bảo chất lượng, hoặc không sử dụng được với trang thiết bị hiện có của đơn vị, hoặc có thông báo thu hồi của cơ quan có thẩm quyền mà nguyên nhân không có lỗi của </w:t>
      </w:r>
      <w:r w:rsidRPr="00BF261F">
        <w:rPr>
          <w:sz w:val="28"/>
          <w:szCs w:val="28"/>
          <w:lang w:val="pl-PL"/>
        </w:rPr>
        <w:t>Chủ đầu tư</w:t>
      </w:r>
      <w:r w:rsidRPr="00BF261F">
        <w:rPr>
          <w:b w:val="0"/>
          <w:iCs/>
          <w:sz w:val="28"/>
          <w:szCs w:val="28"/>
          <w:lang w:val="es-ES_tradnl"/>
        </w:rPr>
        <w:t>.</w:t>
      </w:r>
    </w:p>
    <w:p w14:paraId="524154B9" w14:textId="77777777" w:rsidR="00BF261F" w:rsidRPr="00BF261F" w:rsidRDefault="00BF261F" w:rsidP="00BF261F">
      <w:pPr>
        <w:pStyle w:val="SectionVIHeader"/>
        <w:spacing w:after="120" w:line="276" w:lineRule="auto"/>
        <w:ind w:firstLine="709"/>
        <w:jc w:val="both"/>
        <w:rPr>
          <w:b w:val="0"/>
          <w:iCs/>
          <w:sz w:val="28"/>
          <w:szCs w:val="28"/>
          <w:lang w:val="es-ES_tradnl"/>
        </w:rPr>
      </w:pPr>
      <w:r w:rsidRPr="00BF261F">
        <w:rPr>
          <w:b w:val="0"/>
          <w:iCs/>
          <w:sz w:val="28"/>
          <w:szCs w:val="28"/>
          <w:lang w:val="es-ES_tradnl"/>
        </w:rPr>
        <w:t>- Thông báo bằng văn bản đến chủ đầu tư trong trường hợp hàng hóa có bất kỳ thay đổi từ nhà sản xuất.</w:t>
      </w:r>
    </w:p>
    <w:p w14:paraId="2F5C1493" w14:textId="77777777" w:rsidR="00BF261F" w:rsidRPr="00BF261F" w:rsidRDefault="00BF261F" w:rsidP="00BF261F">
      <w:pPr>
        <w:pStyle w:val="SectionVIHeader"/>
        <w:spacing w:after="120" w:line="276" w:lineRule="auto"/>
        <w:ind w:firstLine="709"/>
        <w:jc w:val="both"/>
        <w:rPr>
          <w:b w:val="0"/>
          <w:iCs/>
          <w:sz w:val="28"/>
          <w:szCs w:val="28"/>
          <w:lang w:val="es-ES_tradnl"/>
        </w:rPr>
      </w:pPr>
      <w:r w:rsidRPr="00BF261F">
        <w:rPr>
          <w:b w:val="0"/>
          <w:iCs/>
          <w:sz w:val="28"/>
          <w:szCs w:val="28"/>
          <w:lang w:val="es-ES_tradnl"/>
        </w:rPr>
        <w:t xml:space="preserve">- Hàng hóa có xuất xứ, chất lượng theo đúng tiêu chuẩn do nhà sản xuất công bố.  </w:t>
      </w:r>
    </w:p>
    <w:p w14:paraId="7A8E1D4C" w14:textId="77777777" w:rsidR="00BF261F" w:rsidRPr="00BF261F" w:rsidRDefault="00BF261F" w:rsidP="00BF261F">
      <w:pPr>
        <w:pStyle w:val="SectionVIHeader"/>
        <w:spacing w:after="120" w:line="276" w:lineRule="auto"/>
        <w:ind w:firstLine="709"/>
        <w:jc w:val="both"/>
        <w:rPr>
          <w:b w:val="0"/>
          <w:iCs/>
          <w:sz w:val="28"/>
          <w:szCs w:val="28"/>
          <w:lang w:val="es-ES_tradnl"/>
        </w:rPr>
      </w:pPr>
      <w:r w:rsidRPr="00BF261F">
        <w:rPr>
          <w:b w:val="0"/>
          <w:iCs/>
          <w:sz w:val="28"/>
          <w:szCs w:val="28"/>
          <w:lang w:val="es-ES_tradnl"/>
        </w:rPr>
        <w:t xml:space="preserve">- Hàng hóa phải đang được bảo quản ở điều kiện yêu cầu trên vỏ hộp. </w:t>
      </w:r>
    </w:p>
    <w:p w14:paraId="3906DAE8" w14:textId="77777777" w:rsidR="00BF261F" w:rsidRPr="00BF261F" w:rsidRDefault="00BF261F" w:rsidP="00BF261F">
      <w:pPr>
        <w:pStyle w:val="SectionVIHeader"/>
        <w:spacing w:after="120" w:line="276" w:lineRule="auto"/>
        <w:ind w:firstLine="709"/>
        <w:jc w:val="both"/>
        <w:rPr>
          <w:b w:val="0"/>
          <w:iCs/>
          <w:sz w:val="28"/>
          <w:szCs w:val="28"/>
          <w:lang w:val="es-ES_tradnl"/>
        </w:rPr>
      </w:pPr>
      <w:r w:rsidRPr="00BF261F">
        <w:rPr>
          <w:b w:val="0"/>
          <w:iCs/>
          <w:sz w:val="28"/>
          <w:szCs w:val="28"/>
          <w:lang w:val="es-ES_tradnl"/>
        </w:rPr>
        <w:t xml:space="preserve">- Nhà thầu chuẩn bị 01 bộ E-HSDT bản gốc để </w:t>
      </w:r>
      <w:r w:rsidRPr="00BF261F">
        <w:rPr>
          <w:b w:val="0"/>
          <w:bCs/>
          <w:sz w:val="28"/>
          <w:szCs w:val="28"/>
          <w:lang w:val="pl-PL"/>
        </w:rPr>
        <w:t>Chủ đầu tư</w:t>
      </w:r>
      <w:r w:rsidRPr="00BF261F">
        <w:rPr>
          <w:b w:val="0"/>
          <w:bCs/>
          <w:sz w:val="28"/>
          <w:szCs w:val="28"/>
          <w:lang w:val="es-ES_tradnl"/>
        </w:rPr>
        <w:t xml:space="preserve"> </w:t>
      </w:r>
      <w:r w:rsidRPr="00BF261F">
        <w:rPr>
          <w:b w:val="0"/>
          <w:iCs/>
          <w:sz w:val="28"/>
          <w:szCs w:val="28"/>
          <w:lang w:val="es-ES_tradnl"/>
        </w:rPr>
        <w:t>lưu trữ khi được mời vào đối chiếu tài liệu.</w:t>
      </w:r>
    </w:p>
    <w:p w14:paraId="5708B824" w14:textId="77777777" w:rsidR="00BF261F" w:rsidRPr="00BF261F" w:rsidRDefault="00BF261F" w:rsidP="00BF261F">
      <w:pPr>
        <w:pStyle w:val="SectionVIHeader"/>
        <w:spacing w:after="120" w:line="276" w:lineRule="auto"/>
        <w:ind w:firstLine="709"/>
        <w:jc w:val="left"/>
        <w:rPr>
          <w:sz w:val="28"/>
          <w:szCs w:val="28"/>
          <w:lang w:val="nl-NL"/>
        </w:rPr>
      </w:pPr>
      <w:r w:rsidRPr="00BF261F">
        <w:rPr>
          <w:sz w:val="28"/>
          <w:szCs w:val="28"/>
          <w:lang w:val="nl-NL"/>
        </w:rPr>
        <w:t>Mục 2. Bản vẽ</w:t>
      </w:r>
    </w:p>
    <w:p w14:paraId="048D3052" w14:textId="77777777" w:rsidR="00BF261F" w:rsidRPr="00BF261F" w:rsidRDefault="00BF261F" w:rsidP="00BF261F">
      <w:pPr>
        <w:pStyle w:val="SectionVIHeader"/>
        <w:spacing w:after="120" w:line="276" w:lineRule="auto"/>
        <w:ind w:firstLine="709"/>
        <w:jc w:val="left"/>
        <w:rPr>
          <w:b w:val="0"/>
          <w:bCs/>
          <w:sz w:val="28"/>
          <w:szCs w:val="28"/>
          <w:lang w:val="nl-NL"/>
        </w:rPr>
      </w:pPr>
      <w:r w:rsidRPr="00BF261F">
        <w:rPr>
          <w:i/>
          <w:sz w:val="28"/>
          <w:szCs w:val="28"/>
          <w:lang w:val="nl-NL"/>
        </w:rPr>
        <w:t xml:space="preserve"> </w:t>
      </w:r>
      <w:r w:rsidRPr="00BF261F">
        <w:rPr>
          <w:b w:val="0"/>
          <w:bCs/>
          <w:i/>
          <w:sz w:val="28"/>
          <w:szCs w:val="28"/>
          <w:lang w:val="nl-NL"/>
        </w:rPr>
        <w:t>“</w:t>
      </w:r>
      <w:r w:rsidRPr="00BF261F">
        <w:rPr>
          <w:b w:val="0"/>
          <w:bCs/>
          <w:sz w:val="28"/>
          <w:szCs w:val="28"/>
          <w:lang w:val="nl-NL"/>
        </w:rPr>
        <w:t>Không có bản vẽ</w:t>
      </w:r>
      <w:r w:rsidRPr="00BF261F">
        <w:rPr>
          <w:b w:val="0"/>
          <w:bCs/>
          <w:i/>
          <w:sz w:val="28"/>
          <w:szCs w:val="28"/>
          <w:lang w:val="nl-NL"/>
        </w:rPr>
        <w:t>”</w:t>
      </w:r>
    </w:p>
    <w:p w14:paraId="37837B34" w14:textId="77777777" w:rsidR="00BF261F" w:rsidRPr="00BF261F" w:rsidRDefault="00BF261F" w:rsidP="00BF261F">
      <w:pPr>
        <w:pStyle w:val="SectionVIHeader"/>
        <w:widowControl w:val="0"/>
        <w:spacing w:after="120" w:line="276" w:lineRule="auto"/>
        <w:ind w:firstLine="709"/>
        <w:jc w:val="left"/>
        <w:rPr>
          <w:sz w:val="28"/>
          <w:szCs w:val="28"/>
        </w:rPr>
      </w:pPr>
      <w:r w:rsidRPr="00BF261F">
        <w:rPr>
          <w:sz w:val="28"/>
          <w:szCs w:val="28"/>
        </w:rPr>
        <w:t>Mục 3. Kiểm tra và thử nghiệm</w:t>
      </w:r>
    </w:p>
    <w:p w14:paraId="4A1A4352" w14:textId="77777777" w:rsidR="00BF261F" w:rsidRPr="00BF261F" w:rsidRDefault="00BF261F" w:rsidP="00BF261F">
      <w:pPr>
        <w:spacing w:after="200" w:line="276" w:lineRule="auto"/>
        <w:ind w:firstLine="709"/>
        <w:jc w:val="left"/>
        <w:rPr>
          <w:sz w:val="28"/>
          <w:szCs w:val="28"/>
        </w:rPr>
      </w:pPr>
      <w:r w:rsidRPr="00BF261F">
        <w:rPr>
          <w:sz w:val="28"/>
          <w:szCs w:val="28"/>
        </w:rPr>
        <w:t>Các kiểm tra và thử nghiệm cần tiến hành gồm có:</w:t>
      </w:r>
    </w:p>
    <w:p w14:paraId="6C957AED" w14:textId="77777777" w:rsidR="00BF261F" w:rsidRPr="00BF261F" w:rsidRDefault="00BF261F" w:rsidP="00BF261F">
      <w:pPr>
        <w:spacing w:after="200" w:line="276" w:lineRule="auto"/>
        <w:ind w:firstLine="709"/>
        <w:rPr>
          <w:sz w:val="28"/>
          <w:szCs w:val="28"/>
        </w:rPr>
      </w:pPr>
      <w:r w:rsidRPr="00BF261F">
        <w:rPr>
          <w:sz w:val="28"/>
          <w:szCs w:val="28"/>
        </w:rPr>
        <w:t>- Nội dung kiểm tra: Kiểm tra hàng hoá cung cấp có đặc tính kỹ thuật phù hợp với yêu cầu của hàng hóa theo quy định tại Chương V – Yêu cầu kỹ thuật. Kiểm tra hàng hoá có kèm chứng từ, hoá đơn hợp lệ. Bên mua có trách nhiệm theo dõi, kiểm tra, đối chiếu hàng hoá sau khi nhận hàng. Trong vòng 10 ngày, nếu có vấn đề về chất lượng, Bên mua phải thông báo cho Bên bán để cùng tìm cách giải quyết. Bên mua được yêu cầu Bên bán cung cấp các tài liệu liên quan đến hàng hóa như: Giấy chứng nhận xuất xứ (CO), Giấy chứng nhận chất lượng (CQ); Bản sao tờ khai hải quan, vận đơn, packing list…</w:t>
      </w:r>
    </w:p>
    <w:p w14:paraId="3D99C3A5" w14:textId="77777777" w:rsidR="00BF261F" w:rsidRPr="00BF261F" w:rsidRDefault="00BF261F" w:rsidP="00BF261F">
      <w:pPr>
        <w:spacing w:after="200" w:line="276" w:lineRule="auto"/>
        <w:ind w:firstLine="709"/>
        <w:rPr>
          <w:sz w:val="28"/>
          <w:szCs w:val="28"/>
        </w:rPr>
      </w:pPr>
      <w:r w:rsidRPr="00BF261F">
        <w:rPr>
          <w:sz w:val="28"/>
          <w:szCs w:val="28"/>
        </w:rPr>
        <w:t>- Việc kiểm tra, thử nghiệm phải được tiến hành tại Bệnh viện 30-4; Địa chỉ: Số 9 Sư Vạn Hạnh, Phường An Đông, TP. Hồ Chí Minh và được tiến hành trước khi bàn giao nghiệm thu. Toàn bộ chi phí cho việc kiểm tra, thử nghiệm do nhà thầu chịu.</w:t>
      </w:r>
    </w:p>
    <w:p w14:paraId="4EF359FF" w14:textId="77777777" w:rsidR="00BF261F" w:rsidRPr="00BF261F" w:rsidRDefault="00BF261F" w:rsidP="00BF261F">
      <w:pPr>
        <w:spacing w:after="200" w:line="276" w:lineRule="auto"/>
        <w:ind w:firstLine="709"/>
        <w:rPr>
          <w:sz w:val="28"/>
          <w:szCs w:val="28"/>
        </w:rPr>
        <w:sectPr w:rsidR="00BF261F" w:rsidRPr="00BF261F" w:rsidSect="00BF261F">
          <w:footnotePr>
            <w:numRestart w:val="eachSect"/>
          </w:footnotePr>
          <w:pgSz w:w="11906" w:h="16838" w:code="9"/>
          <w:pgMar w:top="1134" w:right="1134" w:bottom="1134" w:left="1418" w:header="720" w:footer="720" w:gutter="0"/>
          <w:cols w:space="720"/>
          <w:docGrid w:linePitch="381"/>
        </w:sectPr>
      </w:pPr>
      <w:r w:rsidRPr="00BF261F">
        <w:rPr>
          <w:sz w:val="28"/>
          <w:szCs w:val="28"/>
        </w:rPr>
        <w:t>- Trường hợp hàng hóa không đạt yêu cầu qua kiểm tra, thử nghiệm thì nhà thầu phải thay mới và phải chịu mọi chi phí phát sinh cho việc thay thế. Nếu việc thay thế không thành công, nhà thầu phải hoàn trả lại toàn bộ tiền của các hàng hóa không đạt và phải bồi thường các thiệt hại cho chủ đầu tư theo đúng các quy định đã nêu trong mục E-ĐKC 22</w:t>
      </w:r>
    </w:p>
    <w:p w14:paraId="7A0DF4B1" w14:textId="77777777" w:rsidR="00BF261F" w:rsidRPr="00BF261F" w:rsidRDefault="00BF261F" w:rsidP="00BF261F">
      <w:pPr>
        <w:widowControl w:val="0"/>
        <w:spacing w:line="276" w:lineRule="auto"/>
        <w:ind w:firstLine="720"/>
        <w:rPr>
          <w:b/>
          <w:bCs/>
          <w:i/>
          <w:iCs/>
          <w:sz w:val="28"/>
          <w:szCs w:val="28"/>
          <w:lang w:val="vi-VN"/>
        </w:rPr>
        <w:sectPr w:rsidR="00BF261F" w:rsidRPr="00BF261F" w:rsidSect="00BF261F">
          <w:footnotePr>
            <w:numRestart w:val="eachSect"/>
          </w:footnotePr>
          <w:pgSz w:w="11906" w:h="16838" w:code="9"/>
          <w:pgMar w:top="1134" w:right="1134" w:bottom="1134" w:left="1418" w:header="720" w:footer="720" w:gutter="0"/>
          <w:cols w:space="720"/>
          <w:docGrid w:linePitch="381"/>
        </w:sectPr>
      </w:pPr>
    </w:p>
    <w:p w14:paraId="70B13633" w14:textId="675DD833" w:rsidR="00FA61C8" w:rsidRPr="00BF261F" w:rsidRDefault="00FA61C8" w:rsidP="003F2F8D">
      <w:pPr>
        <w:rPr>
          <w:sz w:val="28"/>
          <w:szCs w:val="28"/>
        </w:rPr>
      </w:pPr>
    </w:p>
    <w:sectPr w:rsidR="00FA61C8" w:rsidRPr="00BF261F" w:rsidSect="00D5707B">
      <w:pgSz w:w="11907" w:h="16840" w:code="9"/>
      <w:pgMar w:top="567" w:right="1440" w:bottom="255"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023D1"/>
    <w:multiLevelType w:val="hybridMultilevel"/>
    <w:tmpl w:val="99D62BC8"/>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327D3226"/>
    <w:multiLevelType w:val="hybridMultilevel"/>
    <w:tmpl w:val="1E6C7048"/>
    <w:lvl w:ilvl="0" w:tplc="A1A23D20">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D6B93"/>
    <w:multiLevelType w:val="hybridMultilevel"/>
    <w:tmpl w:val="7FD20F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BDA3916"/>
    <w:multiLevelType w:val="multilevel"/>
    <w:tmpl w:val="86EA310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5EA0281"/>
    <w:multiLevelType w:val="hybridMultilevel"/>
    <w:tmpl w:val="FCEEF294"/>
    <w:lvl w:ilvl="0" w:tplc="CFCA11B0">
      <w:start w:val="1"/>
      <w:numFmt w:val="decimal"/>
      <w:lvlText w:val="%1."/>
      <w:lvlJc w:val="left"/>
      <w:pPr>
        <w:ind w:left="3057" w:hanging="360"/>
      </w:pPr>
      <w:rPr>
        <w:rFonts w:hint="default"/>
      </w:rPr>
    </w:lvl>
    <w:lvl w:ilvl="1" w:tplc="04090019" w:tentative="1">
      <w:start w:val="1"/>
      <w:numFmt w:val="lowerLetter"/>
      <w:lvlText w:val="%2."/>
      <w:lvlJc w:val="left"/>
      <w:pPr>
        <w:ind w:left="3777" w:hanging="360"/>
      </w:pPr>
    </w:lvl>
    <w:lvl w:ilvl="2" w:tplc="0409001B" w:tentative="1">
      <w:start w:val="1"/>
      <w:numFmt w:val="lowerRoman"/>
      <w:lvlText w:val="%3."/>
      <w:lvlJc w:val="right"/>
      <w:pPr>
        <w:ind w:left="4497" w:hanging="180"/>
      </w:pPr>
    </w:lvl>
    <w:lvl w:ilvl="3" w:tplc="0409000F" w:tentative="1">
      <w:start w:val="1"/>
      <w:numFmt w:val="decimal"/>
      <w:lvlText w:val="%4."/>
      <w:lvlJc w:val="left"/>
      <w:pPr>
        <w:ind w:left="5217" w:hanging="360"/>
      </w:pPr>
    </w:lvl>
    <w:lvl w:ilvl="4" w:tplc="04090019" w:tentative="1">
      <w:start w:val="1"/>
      <w:numFmt w:val="lowerLetter"/>
      <w:lvlText w:val="%5."/>
      <w:lvlJc w:val="left"/>
      <w:pPr>
        <w:ind w:left="5937" w:hanging="360"/>
      </w:pPr>
    </w:lvl>
    <w:lvl w:ilvl="5" w:tplc="0409001B" w:tentative="1">
      <w:start w:val="1"/>
      <w:numFmt w:val="lowerRoman"/>
      <w:lvlText w:val="%6."/>
      <w:lvlJc w:val="right"/>
      <w:pPr>
        <w:ind w:left="6657" w:hanging="180"/>
      </w:pPr>
    </w:lvl>
    <w:lvl w:ilvl="6" w:tplc="0409000F" w:tentative="1">
      <w:start w:val="1"/>
      <w:numFmt w:val="decimal"/>
      <w:lvlText w:val="%7."/>
      <w:lvlJc w:val="left"/>
      <w:pPr>
        <w:ind w:left="7377" w:hanging="360"/>
      </w:pPr>
    </w:lvl>
    <w:lvl w:ilvl="7" w:tplc="04090019" w:tentative="1">
      <w:start w:val="1"/>
      <w:numFmt w:val="lowerLetter"/>
      <w:lvlText w:val="%8."/>
      <w:lvlJc w:val="left"/>
      <w:pPr>
        <w:ind w:left="8097" w:hanging="360"/>
      </w:pPr>
    </w:lvl>
    <w:lvl w:ilvl="8" w:tplc="0409001B" w:tentative="1">
      <w:start w:val="1"/>
      <w:numFmt w:val="lowerRoman"/>
      <w:lvlText w:val="%9."/>
      <w:lvlJc w:val="right"/>
      <w:pPr>
        <w:ind w:left="8817" w:hanging="180"/>
      </w:pPr>
    </w:lvl>
  </w:abstractNum>
  <w:num w:numId="1" w16cid:durableId="929508395">
    <w:abstractNumId w:val="4"/>
  </w:num>
  <w:num w:numId="2" w16cid:durableId="1606426916">
    <w:abstractNumId w:val="3"/>
  </w:num>
  <w:num w:numId="3" w16cid:durableId="1611357246">
    <w:abstractNumId w:val="1"/>
  </w:num>
  <w:num w:numId="4" w16cid:durableId="1937320782">
    <w:abstractNumId w:val="2"/>
  </w:num>
  <w:num w:numId="5" w16cid:durableId="454106656">
    <w:abstractNumId w:val="5"/>
  </w:num>
  <w:num w:numId="6" w16cid:durableId="513420534">
    <w:abstractNumId w:val="0"/>
  </w:num>
  <w:num w:numId="7" w16cid:durableId="6852576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gutterAtTop/>
  <w:defaultTabStop w:val="720"/>
  <w:drawingGridHorizontalSpacing w:val="12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1C8"/>
    <w:rsid w:val="000B2FD9"/>
    <w:rsid w:val="003F2F8D"/>
    <w:rsid w:val="00552834"/>
    <w:rsid w:val="007C262D"/>
    <w:rsid w:val="00961F67"/>
    <w:rsid w:val="00A734CE"/>
    <w:rsid w:val="00A93BDC"/>
    <w:rsid w:val="00AC0A30"/>
    <w:rsid w:val="00BF261F"/>
    <w:rsid w:val="00C01CB3"/>
    <w:rsid w:val="00D5707B"/>
    <w:rsid w:val="00FA6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CC10C"/>
  <w15:chartTrackingRefBased/>
  <w15:docId w15:val="{A89D7B4E-4059-45EB-8C87-A01B5BF9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F8D"/>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FA61C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A61C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A61C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A61C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nhideWhenUsed/>
    <w:qFormat/>
    <w:rsid w:val="00FA61C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FA61C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FA61C8"/>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FA61C8"/>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FA61C8"/>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FA6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1C8"/>
    <w:rPr>
      <w:rFonts w:eastAsiaTheme="majorEastAsia" w:cstheme="majorBidi"/>
      <w:i/>
      <w:iCs/>
      <w:color w:val="0F4761" w:themeColor="accent1" w:themeShade="BF"/>
    </w:rPr>
  </w:style>
  <w:style w:type="character" w:customStyle="1" w:styleId="Heading5Char">
    <w:name w:val="Heading 5 Char"/>
    <w:basedOn w:val="DefaultParagraphFont"/>
    <w:link w:val="Heading5"/>
    <w:rsid w:val="00FA6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1C8"/>
    <w:rPr>
      <w:rFonts w:eastAsiaTheme="majorEastAsia" w:cstheme="majorBidi"/>
      <w:color w:val="272727" w:themeColor="text1" w:themeTint="D8"/>
    </w:rPr>
  </w:style>
  <w:style w:type="paragraph" w:styleId="Title">
    <w:name w:val="Title"/>
    <w:basedOn w:val="Normal"/>
    <w:next w:val="Normal"/>
    <w:link w:val="TitleChar"/>
    <w:uiPriority w:val="10"/>
    <w:qFormat/>
    <w:rsid w:val="00FA61C8"/>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A6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A61C8"/>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FA6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1C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FA61C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FA61C8"/>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FA61C8"/>
    <w:rPr>
      <w:i/>
      <w:iCs/>
      <w:color w:val="0F4761" w:themeColor="accent1" w:themeShade="BF"/>
    </w:rPr>
  </w:style>
  <w:style w:type="paragraph" w:styleId="IntenseQuote">
    <w:name w:val="Intense Quote"/>
    <w:basedOn w:val="Normal"/>
    <w:next w:val="Normal"/>
    <w:link w:val="IntenseQuoteChar"/>
    <w:uiPriority w:val="30"/>
    <w:qFormat/>
    <w:rsid w:val="00FA61C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FA61C8"/>
    <w:rPr>
      <w:i/>
      <w:iCs/>
      <w:color w:val="0F4761" w:themeColor="accent1" w:themeShade="BF"/>
    </w:rPr>
  </w:style>
  <w:style w:type="character" w:styleId="IntenseReference">
    <w:name w:val="Intense Reference"/>
    <w:basedOn w:val="DefaultParagraphFont"/>
    <w:uiPriority w:val="32"/>
    <w:qFormat/>
    <w:rsid w:val="00FA61C8"/>
    <w:rPr>
      <w:b/>
      <w:bCs/>
      <w:smallCaps/>
      <w:color w:val="0F4761" w:themeColor="accent1" w:themeShade="BF"/>
      <w:spacing w:val="5"/>
    </w:rPr>
  </w:style>
  <w:style w:type="paragraph" w:styleId="TOC1">
    <w:name w:val="toc 1"/>
    <w:basedOn w:val="Normal"/>
    <w:next w:val="Normal"/>
    <w:autoRedefine/>
    <w:uiPriority w:val="39"/>
    <w:qFormat/>
    <w:rsid w:val="003F2F8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customStyle="1" w:styleId="SectionVIHeader">
    <w:name w:val="Section VI. Header"/>
    <w:basedOn w:val="Normal"/>
    <w:rsid w:val="00A93BDC"/>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A93BDC"/>
  </w:style>
  <w:style w:type="character" w:customStyle="1" w:styleId="BodyTextChar1">
    <w:name w:val="Body Text Char1"/>
    <w:aliases w:val="B-text1.5 Char1"/>
    <w:uiPriority w:val="99"/>
    <w:rsid w:val="00A93BDC"/>
    <w:rPr>
      <w:rFonts w:cs="Times New Roman"/>
      <w:shd w:val="clear" w:color="auto" w:fill="FFFFFF"/>
    </w:rPr>
  </w:style>
  <w:style w:type="character" w:customStyle="1" w:styleId="Other">
    <w:name w:val="Other_"/>
    <w:link w:val="Other0"/>
    <w:uiPriority w:val="99"/>
    <w:rsid w:val="00BF261F"/>
    <w:rPr>
      <w:rFonts w:cs="Times New Roman"/>
      <w:i/>
      <w:iCs/>
      <w:sz w:val="26"/>
      <w:szCs w:val="26"/>
      <w:shd w:val="clear" w:color="auto" w:fill="FFFFFF"/>
    </w:rPr>
  </w:style>
  <w:style w:type="paragraph" w:customStyle="1" w:styleId="Other0">
    <w:name w:val="Other"/>
    <w:basedOn w:val="Normal"/>
    <w:link w:val="Other"/>
    <w:uiPriority w:val="99"/>
    <w:rsid w:val="00BF261F"/>
    <w:pPr>
      <w:widowControl w:val="0"/>
      <w:shd w:val="clear" w:color="auto" w:fill="FFFFFF"/>
      <w:spacing w:after="100" w:line="262" w:lineRule="auto"/>
      <w:ind w:firstLine="400"/>
      <w:jc w:val="center"/>
    </w:pPr>
    <w:rPr>
      <w:rFonts w:asciiTheme="minorHAnsi" w:eastAsiaTheme="minorHAnsi" w:hAnsiTheme="minorHAnsi"/>
      <w:i/>
      <w:iCs/>
      <w:kern w:val="2"/>
      <w:sz w:val="26"/>
      <w:szCs w:val="26"/>
      <w14:ligatures w14:val="standardContextual"/>
    </w:rPr>
  </w:style>
  <w:style w:type="character" w:customStyle="1" w:styleId="fontstyle01">
    <w:name w:val="fontstyle01"/>
    <w:rsid w:val="00BF261F"/>
    <w:rPr>
      <w:rFonts w:ascii="TimesNewRomanPSMT" w:hAnsi="TimesNewRomanPSMT" w:hint="default"/>
      <w:b w:val="0"/>
      <w:bCs w:val="0"/>
      <w:i w:val="0"/>
      <w:iCs w:val="0"/>
      <w:color w:val="000000"/>
      <w:sz w:val="28"/>
      <w:szCs w:val="28"/>
    </w:rPr>
  </w:style>
  <w:style w:type="character" w:customStyle="1" w:styleId="Heading10">
    <w:name w:val="Heading #1_"/>
    <w:link w:val="Heading11"/>
    <w:uiPriority w:val="99"/>
    <w:rsid w:val="00BF261F"/>
    <w:rPr>
      <w:b/>
      <w:bCs/>
      <w:sz w:val="26"/>
      <w:szCs w:val="26"/>
      <w:shd w:val="clear" w:color="auto" w:fill="FFFFFF"/>
    </w:rPr>
  </w:style>
  <w:style w:type="paragraph" w:customStyle="1" w:styleId="Heading11">
    <w:name w:val="Heading #1"/>
    <w:basedOn w:val="Normal"/>
    <w:link w:val="Heading10"/>
    <w:uiPriority w:val="99"/>
    <w:rsid w:val="00BF261F"/>
    <w:pPr>
      <w:widowControl w:val="0"/>
      <w:shd w:val="clear" w:color="auto" w:fill="FFFFFF"/>
      <w:spacing w:after="50"/>
      <w:jc w:val="left"/>
      <w:outlineLvl w:val="0"/>
    </w:pPr>
    <w:rPr>
      <w:rFonts w:asciiTheme="minorHAnsi" w:eastAsiaTheme="minorHAnsi" w:hAnsiTheme="minorHAnsi" w:cstheme="minorBidi"/>
      <w:b/>
      <w:bCs/>
      <w:kern w:val="2"/>
      <w:sz w:val="26"/>
      <w:szCs w:val="26"/>
      <w14:ligatures w14:val="standardContextual"/>
    </w:rPr>
  </w:style>
  <w:style w:type="character" w:customStyle="1" w:styleId="Tablecaption">
    <w:name w:val="Table caption_"/>
    <w:link w:val="Tablecaption0"/>
    <w:uiPriority w:val="99"/>
    <w:rsid w:val="00BF261F"/>
    <w:rPr>
      <w:i/>
      <w:iCs/>
      <w:sz w:val="26"/>
      <w:szCs w:val="26"/>
      <w:shd w:val="clear" w:color="auto" w:fill="FFFFFF"/>
    </w:rPr>
  </w:style>
  <w:style w:type="paragraph" w:customStyle="1" w:styleId="Tablecaption0">
    <w:name w:val="Table caption"/>
    <w:basedOn w:val="Normal"/>
    <w:link w:val="Tablecaption"/>
    <w:uiPriority w:val="99"/>
    <w:rsid w:val="00BF261F"/>
    <w:pPr>
      <w:widowControl w:val="0"/>
      <w:shd w:val="clear" w:color="auto" w:fill="FFFFFF"/>
      <w:spacing w:line="312" w:lineRule="auto"/>
      <w:ind w:firstLine="520"/>
      <w:jc w:val="left"/>
    </w:pPr>
    <w:rPr>
      <w:rFonts w:asciiTheme="minorHAnsi" w:eastAsiaTheme="minorHAnsi" w:hAnsiTheme="minorHAnsi" w:cstheme="minorBidi"/>
      <w:i/>
      <w:iCs/>
      <w:kern w:val="2"/>
      <w:sz w:val="26"/>
      <w:szCs w:val="26"/>
      <w14:ligatures w14:val="standardContextual"/>
    </w:rPr>
  </w:style>
  <w:style w:type="paragraph" w:styleId="Footer">
    <w:name w:val="footer"/>
    <w:aliases w:val="Footer-Even"/>
    <w:basedOn w:val="Normal"/>
    <w:link w:val="FooterChar"/>
    <w:uiPriority w:val="99"/>
    <w:rsid w:val="00BF261F"/>
    <w:rPr>
      <w:sz w:val="20"/>
    </w:rPr>
  </w:style>
  <w:style w:type="character" w:customStyle="1" w:styleId="FooterChar">
    <w:name w:val="Footer Char"/>
    <w:aliases w:val="Footer-Even Char"/>
    <w:basedOn w:val="DefaultParagraphFont"/>
    <w:link w:val="Footer"/>
    <w:uiPriority w:val="99"/>
    <w:rsid w:val="00BF261F"/>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2421</Words>
  <Characters>13801</Characters>
  <Application>Microsoft Office Word</Application>
  <DocSecurity>0</DocSecurity>
  <Lines>115</Lines>
  <Paragraphs>32</Paragraphs>
  <ScaleCrop>false</ScaleCrop>
  <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2026-01-27T06:51:00Z</dcterms:created>
  <dcterms:modified xsi:type="dcterms:W3CDTF">2026-01-27T06:54:00Z</dcterms:modified>
</cp:coreProperties>
</file>